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2927" w14:textId="36F3445D" w:rsidR="00CB5A7E" w:rsidRDefault="00CB5A7E" w:rsidP="005F4286">
      <w:pPr>
        <w:tabs>
          <w:tab w:val="left" w:pos="-1080"/>
          <w:tab w:val="left" w:pos="-720"/>
        </w:tabs>
        <w:suppressAutoHyphens/>
        <w:rPr>
          <w:rFonts w:ascii="Calibri Light" w:hAnsi="Calibri Light" w:cs="Calibri Light"/>
          <w:b/>
          <w:sz w:val="22"/>
          <w:szCs w:val="22"/>
        </w:rPr>
      </w:pPr>
      <w:r>
        <w:rPr>
          <w:rFonts w:ascii="Calibri Light" w:hAnsi="Calibri Light" w:cs="Calibri Light"/>
          <w:b/>
          <w:sz w:val="22"/>
          <w:szCs w:val="22"/>
        </w:rPr>
        <w:t xml:space="preserve">Position Advertisement:  </w:t>
      </w:r>
      <w:r w:rsidRPr="00CB5A7E">
        <w:rPr>
          <w:rFonts w:ascii="Calibri Light" w:hAnsi="Calibri Light" w:cs="Calibri Light"/>
          <w:bCs/>
          <w:sz w:val="22"/>
          <w:szCs w:val="22"/>
        </w:rPr>
        <w:t>A</w:t>
      </w:r>
      <w:r w:rsidR="00194BF1">
        <w:rPr>
          <w:rFonts w:ascii="Calibri Light" w:hAnsi="Calibri Light" w:cs="Calibri Light"/>
          <w:bCs/>
          <w:sz w:val="22"/>
          <w:szCs w:val="22"/>
        </w:rPr>
        <w:t xml:space="preserve">cademic Programming Appointment </w:t>
      </w:r>
      <w:r w:rsidRPr="00CB5A7E">
        <w:rPr>
          <w:rFonts w:ascii="Calibri Light" w:hAnsi="Calibri Light" w:cs="Calibri Light"/>
          <w:bCs/>
          <w:sz w:val="22"/>
          <w:szCs w:val="22"/>
        </w:rPr>
        <w:t xml:space="preserve">in </w:t>
      </w:r>
      <w:r w:rsidR="00C62726">
        <w:rPr>
          <w:rFonts w:ascii="Calibri Light" w:hAnsi="Calibri Light" w:cs="Calibri Light"/>
          <w:bCs/>
          <w:sz w:val="22"/>
          <w:szCs w:val="22"/>
        </w:rPr>
        <w:t xml:space="preserve">Community </w:t>
      </w:r>
      <w:r w:rsidRPr="00CB5A7E">
        <w:rPr>
          <w:rFonts w:ascii="Calibri Light" w:hAnsi="Calibri Light" w:cs="Calibri Light"/>
          <w:bCs/>
          <w:sz w:val="22"/>
          <w:szCs w:val="22"/>
        </w:rPr>
        <w:t xml:space="preserve">Energy </w:t>
      </w:r>
      <w:r w:rsidR="00C62726">
        <w:rPr>
          <w:rFonts w:ascii="Calibri Light" w:hAnsi="Calibri Light" w:cs="Calibri Light"/>
          <w:bCs/>
          <w:sz w:val="22"/>
          <w:szCs w:val="22"/>
        </w:rPr>
        <w:t>Planning</w:t>
      </w:r>
    </w:p>
    <w:p w14:paraId="672A6659" w14:textId="77777777" w:rsidR="00CB5A7E" w:rsidRDefault="00CB5A7E" w:rsidP="005F4286">
      <w:pPr>
        <w:tabs>
          <w:tab w:val="left" w:pos="-1080"/>
          <w:tab w:val="left" w:pos="-720"/>
        </w:tabs>
        <w:suppressAutoHyphens/>
        <w:rPr>
          <w:rFonts w:ascii="Calibri Light" w:hAnsi="Calibri Light" w:cs="Calibri Light"/>
          <w:b/>
          <w:sz w:val="22"/>
          <w:szCs w:val="22"/>
        </w:rPr>
      </w:pPr>
    </w:p>
    <w:p w14:paraId="71ADA7D8" w14:textId="77777777" w:rsidR="00D3012A" w:rsidRDefault="00714FF9" w:rsidP="005F4286">
      <w:pPr>
        <w:tabs>
          <w:tab w:val="left" w:pos="-1080"/>
          <w:tab w:val="left" w:pos="-720"/>
        </w:tabs>
        <w:suppressAutoHyphens/>
        <w:rPr>
          <w:rFonts w:ascii="Calibri Light" w:hAnsi="Calibri Light" w:cs="Calibri Light"/>
          <w:b/>
          <w:sz w:val="22"/>
          <w:szCs w:val="22"/>
        </w:rPr>
      </w:pPr>
      <w:r>
        <w:rPr>
          <w:rFonts w:ascii="Calibri Light" w:hAnsi="Calibri Light" w:cs="Calibri Light"/>
          <w:b/>
          <w:sz w:val="22"/>
          <w:szCs w:val="22"/>
        </w:rPr>
        <w:t>Position Profile</w:t>
      </w:r>
    </w:p>
    <w:p w14:paraId="67ED22E0" w14:textId="5416C0CF" w:rsidR="006972F0" w:rsidRDefault="00714FF9" w:rsidP="005F4286">
      <w:pPr>
        <w:tabs>
          <w:tab w:val="left" w:pos="-1080"/>
          <w:tab w:val="left" w:pos="-720"/>
        </w:tabs>
        <w:suppressAutoHyphens/>
        <w:rPr>
          <w:rFonts w:ascii="Calibri Light" w:hAnsi="Calibri Light" w:cs="Calibri Light"/>
          <w:sz w:val="22"/>
          <w:szCs w:val="22"/>
        </w:rPr>
      </w:pPr>
      <w:r>
        <w:rPr>
          <w:rFonts w:ascii="Calibri Light" w:hAnsi="Calibri Light" w:cs="Calibri Light"/>
          <w:sz w:val="22"/>
          <w:szCs w:val="22"/>
        </w:rPr>
        <w:t xml:space="preserve">The </w:t>
      </w:r>
      <w:r w:rsidR="00D3012A">
        <w:rPr>
          <w:rFonts w:ascii="Calibri Light" w:hAnsi="Calibri Light" w:cs="Calibri Light"/>
          <w:sz w:val="22"/>
          <w:szCs w:val="22"/>
        </w:rPr>
        <w:t>School of Environment and Sustainability</w:t>
      </w:r>
      <w:r w:rsidR="00A35520">
        <w:rPr>
          <w:rFonts w:ascii="Calibri Light" w:hAnsi="Calibri Light" w:cs="Calibri Light"/>
          <w:sz w:val="22"/>
          <w:szCs w:val="22"/>
        </w:rPr>
        <w:t xml:space="preserve"> (SENS)</w:t>
      </w:r>
      <w:r w:rsidR="00D3012A">
        <w:rPr>
          <w:rFonts w:ascii="Calibri Light" w:hAnsi="Calibri Light" w:cs="Calibri Light"/>
          <w:sz w:val="22"/>
          <w:szCs w:val="22"/>
        </w:rPr>
        <w:t xml:space="preserve"> </w:t>
      </w:r>
      <w:r>
        <w:rPr>
          <w:rFonts w:ascii="Calibri Light" w:hAnsi="Calibri Light" w:cs="Calibri Light"/>
          <w:sz w:val="22"/>
          <w:szCs w:val="22"/>
        </w:rPr>
        <w:t xml:space="preserve">is </w:t>
      </w:r>
      <w:r w:rsidR="005F4286">
        <w:rPr>
          <w:rFonts w:ascii="Calibri Light" w:hAnsi="Calibri Light" w:cs="Calibri Light"/>
          <w:sz w:val="22"/>
          <w:szCs w:val="22"/>
        </w:rPr>
        <w:t xml:space="preserve">inviting </w:t>
      </w:r>
      <w:r>
        <w:rPr>
          <w:rFonts w:ascii="Calibri Light" w:hAnsi="Calibri Light" w:cs="Calibri Light"/>
          <w:sz w:val="22"/>
          <w:szCs w:val="22"/>
        </w:rPr>
        <w:t>applications for a</w:t>
      </w:r>
      <w:r w:rsidR="000F3BAB">
        <w:rPr>
          <w:rFonts w:ascii="Calibri Light" w:hAnsi="Calibri Light" w:cs="Calibri Light"/>
          <w:sz w:val="22"/>
          <w:szCs w:val="22"/>
        </w:rPr>
        <w:t xml:space="preserve"> full</w:t>
      </w:r>
      <w:r w:rsidR="00411C31">
        <w:rPr>
          <w:rFonts w:ascii="Calibri Light" w:hAnsi="Calibri Light" w:cs="Calibri Light"/>
          <w:sz w:val="22"/>
          <w:szCs w:val="22"/>
        </w:rPr>
        <w:t>-</w:t>
      </w:r>
      <w:r w:rsidR="000F3BAB">
        <w:rPr>
          <w:rFonts w:ascii="Calibri Light" w:hAnsi="Calibri Light" w:cs="Calibri Light"/>
          <w:sz w:val="22"/>
          <w:szCs w:val="22"/>
        </w:rPr>
        <w:t>time</w:t>
      </w:r>
      <w:r w:rsidR="00270610">
        <w:rPr>
          <w:rFonts w:ascii="Calibri Light" w:hAnsi="Calibri Light" w:cs="Calibri Light"/>
          <w:sz w:val="22"/>
          <w:szCs w:val="22"/>
        </w:rPr>
        <w:t>,</w:t>
      </w:r>
      <w:r w:rsidR="000F3BAB">
        <w:rPr>
          <w:rFonts w:ascii="Calibri Light" w:hAnsi="Calibri Light" w:cs="Calibri Light"/>
          <w:sz w:val="22"/>
          <w:szCs w:val="22"/>
        </w:rPr>
        <w:t xml:space="preserve"> </w:t>
      </w:r>
      <w:bookmarkStart w:id="0" w:name="_Hlk148698378"/>
      <w:r w:rsidR="000F3BAB" w:rsidRPr="004F5589">
        <w:rPr>
          <w:rFonts w:ascii="Calibri Light" w:hAnsi="Calibri Light" w:cs="Calibri Light"/>
          <w:sz w:val="22"/>
          <w:szCs w:val="22"/>
        </w:rPr>
        <w:t>tenure</w:t>
      </w:r>
      <w:r w:rsidR="00270610" w:rsidRPr="004F5589">
        <w:rPr>
          <w:rFonts w:ascii="Calibri Light" w:hAnsi="Calibri Light" w:cs="Calibri Light"/>
          <w:sz w:val="22"/>
          <w:szCs w:val="22"/>
        </w:rPr>
        <w:t>-</w:t>
      </w:r>
      <w:r w:rsidR="000F3BAB" w:rsidRPr="004F5589">
        <w:rPr>
          <w:rFonts w:ascii="Calibri Light" w:hAnsi="Calibri Light" w:cs="Calibri Light"/>
          <w:sz w:val="22"/>
          <w:szCs w:val="22"/>
        </w:rPr>
        <w:t>track</w:t>
      </w:r>
      <w:r w:rsidR="005F4286">
        <w:rPr>
          <w:rFonts w:ascii="Calibri Light" w:hAnsi="Calibri Light" w:cs="Calibri Light"/>
          <w:sz w:val="22"/>
          <w:szCs w:val="22"/>
        </w:rPr>
        <w:t xml:space="preserve"> </w:t>
      </w:r>
      <w:bookmarkEnd w:id="0"/>
      <w:r w:rsidR="004A21F1">
        <w:rPr>
          <w:rFonts w:ascii="Calibri Light" w:hAnsi="Calibri Light" w:cs="Calibri Light"/>
          <w:sz w:val="22"/>
          <w:szCs w:val="22"/>
        </w:rPr>
        <w:t xml:space="preserve">Academic Programming </w:t>
      </w:r>
      <w:r w:rsidR="0000225D">
        <w:rPr>
          <w:rFonts w:ascii="Calibri Light" w:hAnsi="Calibri Light" w:cs="Calibri Light"/>
          <w:sz w:val="22"/>
          <w:szCs w:val="22"/>
        </w:rPr>
        <w:t xml:space="preserve">(AP) </w:t>
      </w:r>
      <w:r w:rsidR="00270610">
        <w:rPr>
          <w:rFonts w:ascii="Calibri Light" w:hAnsi="Calibri Light" w:cs="Calibri Light"/>
          <w:sz w:val="22"/>
          <w:szCs w:val="22"/>
        </w:rPr>
        <w:t>a</w:t>
      </w:r>
      <w:r w:rsidR="004A21F1">
        <w:rPr>
          <w:rFonts w:ascii="Calibri Light" w:hAnsi="Calibri Light" w:cs="Calibri Light"/>
          <w:sz w:val="22"/>
          <w:szCs w:val="22"/>
        </w:rPr>
        <w:t>ppointment</w:t>
      </w:r>
      <w:r w:rsidR="0000225D">
        <w:rPr>
          <w:rFonts w:ascii="Calibri Light" w:hAnsi="Calibri Light" w:cs="Calibri Light"/>
          <w:sz w:val="22"/>
          <w:szCs w:val="22"/>
        </w:rPr>
        <w:t xml:space="preserve"> at the rank of Assistant Professor. </w:t>
      </w:r>
    </w:p>
    <w:p w14:paraId="0A37501D" w14:textId="77777777" w:rsidR="00526195" w:rsidRDefault="00526195" w:rsidP="005F4286">
      <w:pPr>
        <w:tabs>
          <w:tab w:val="left" w:pos="-1080"/>
          <w:tab w:val="left" w:pos="-720"/>
        </w:tabs>
        <w:suppressAutoHyphens/>
        <w:rPr>
          <w:rFonts w:ascii="Calibri Light" w:hAnsi="Calibri Light" w:cs="Calibri Light"/>
          <w:sz w:val="22"/>
          <w:szCs w:val="22"/>
        </w:rPr>
      </w:pPr>
    </w:p>
    <w:p w14:paraId="5CE32F6C" w14:textId="33510E19" w:rsidR="0000225D" w:rsidRDefault="008B750E" w:rsidP="005F4286">
      <w:pPr>
        <w:tabs>
          <w:tab w:val="left" w:pos="-1080"/>
          <w:tab w:val="left" w:pos="-720"/>
        </w:tabs>
        <w:suppressAutoHyphens/>
        <w:rPr>
          <w:rFonts w:ascii="Calibri Light" w:hAnsi="Calibri Light" w:cs="Calibri Light"/>
          <w:sz w:val="22"/>
          <w:szCs w:val="22"/>
        </w:rPr>
      </w:pPr>
      <w:r w:rsidRPr="00054793">
        <w:rPr>
          <w:rFonts w:ascii="Calibri Light" w:hAnsi="Calibri Light" w:cs="Calibri Light"/>
          <w:bCs/>
          <w:sz w:val="22"/>
          <w:szCs w:val="22"/>
        </w:rPr>
        <w:t>The ideal candidate will teach in the area</w:t>
      </w:r>
      <w:r>
        <w:rPr>
          <w:rFonts w:ascii="Calibri Light" w:hAnsi="Calibri Light" w:cs="Calibri Light"/>
          <w:bCs/>
          <w:sz w:val="22"/>
          <w:szCs w:val="22"/>
        </w:rPr>
        <w:t>s</w:t>
      </w:r>
      <w:r w:rsidRPr="00054793">
        <w:rPr>
          <w:rFonts w:ascii="Calibri Light" w:hAnsi="Calibri Light" w:cs="Calibri Light"/>
          <w:bCs/>
          <w:sz w:val="22"/>
          <w:szCs w:val="22"/>
        </w:rPr>
        <w:t xml:space="preserve"> of energy security</w:t>
      </w:r>
      <w:r w:rsidR="00C161CE">
        <w:rPr>
          <w:rFonts w:ascii="Calibri Light" w:hAnsi="Calibri Light" w:cs="Calibri Light"/>
          <w:bCs/>
          <w:sz w:val="22"/>
          <w:szCs w:val="22"/>
        </w:rPr>
        <w:t>, community energy planning,</w:t>
      </w:r>
      <w:r w:rsidRPr="00054793">
        <w:rPr>
          <w:rFonts w:ascii="Calibri Light" w:hAnsi="Calibri Light" w:cs="Calibri Light"/>
          <w:bCs/>
          <w:sz w:val="22"/>
          <w:szCs w:val="22"/>
        </w:rPr>
        <w:t xml:space="preserve"> and sustainability</w:t>
      </w:r>
      <w:r>
        <w:rPr>
          <w:rFonts w:ascii="Calibri Light" w:hAnsi="Calibri Light" w:cs="Calibri Light"/>
          <w:bCs/>
          <w:sz w:val="22"/>
          <w:szCs w:val="22"/>
        </w:rPr>
        <w:t>,</w:t>
      </w:r>
      <w:r w:rsidRPr="00054793">
        <w:rPr>
          <w:rFonts w:ascii="Calibri Light" w:hAnsi="Calibri Light" w:cs="Calibri Light"/>
          <w:bCs/>
          <w:sz w:val="22"/>
          <w:szCs w:val="22"/>
        </w:rPr>
        <w:t xml:space="preserve"> and will be committed to teaching and </w:t>
      </w:r>
      <w:r>
        <w:rPr>
          <w:rFonts w:ascii="Calibri Light" w:hAnsi="Calibri Light" w:cs="Calibri Light"/>
          <w:bCs/>
          <w:sz w:val="22"/>
          <w:szCs w:val="22"/>
        </w:rPr>
        <w:t xml:space="preserve">teaching </w:t>
      </w:r>
      <w:r w:rsidRPr="00054793">
        <w:rPr>
          <w:rFonts w:ascii="Calibri Light" w:hAnsi="Calibri Light" w:cs="Calibri Light"/>
          <w:bCs/>
          <w:sz w:val="22"/>
          <w:szCs w:val="22"/>
        </w:rPr>
        <w:t>innovation. This position has an emphasis on teaching</w:t>
      </w:r>
      <w:r w:rsidR="00A35520">
        <w:rPr>
          <w:rFonts w:ascii="Calibri Light" w:hAnsi="Calibri Light" w:cs="Calibri Light"/>
          <w:bCs/>
          <w:sz w:val="22"/>
          <w:szCs w:val="22"/>
        </w:rPr>
        <w:t>, primarily at the graduate level,</w:t>
      </w:r>
      <w:r w:rsidRPr="00054793">
        <w:rPr>
          <w:rFonts w:ascii="Calibri Light" w:hAnsi="Calibri Light" w:cs="Calibri Light"/>
          <w:bCs/>
          <w:sz w:val="22"/>
          <w:szCs w:val="22"/>
        </w:rPr>
        <w:t xml:space="preserve"> (including course</w:t>
      </w:r>
      <w:r>
        <w:rPr>
          <w:rFonts w:ascii="Calibri Light" w:hAnsi="Calibri Light" w:cs="Calibri Light"/>
          <w:bCs/>
          <w:sz w:val="22"/>
          <w:szCs w:val="22"/>
        </w:rPr>
        <w:t xml:space="preserve"> </w:t>
      </w:r>
      <w:r w:rsidRPr="00054793">
        <w:rPr>
          <w:rFonts w:ascii="Calibri Light" w:hAnsi="Calibri Light" w:cs="Calibri Light"/>
          <w:bCs/>
          <w:sz w:val="22"/>
          <w:szCs w:val="22"/>
        </w:rPr>
        <w:t xml:space="preserve">delivery, </w:t>
      </w:r>
      <w:r w:rsidR="00C161CE">
        <w:rPr>
          <w:rFonts w:ascii="Calibri Light" w:hAnsi="Calibri Light" w:cs="Calibri Light"/>
          <w:bCs/>
          <w:sz w:val="22"/>
          <w:szCs w:val="22"/>
        </w:rPr>
        <w:t xml:space="preserve">program coordination, </w:t>
      </w:r>
      <w:r>
        <w:rPr>
          <w:rFonts w:ascii="Calibri Light" w:hAnsi="Calibri Light" w:cs="Calibri Light"/>
          <w:bCs/>
          <w:sz w:val="22"/>
          <w:szCs w:val="22"/>
        </w:rPr>
        <w:t xml:space="preserve">and </w:t>
      </w:r>
      <w:r w:rsidRPr="00054793">
        <w:rPr>
          <w:rFonts w:ascii="Calibri Light" w:hAnsi="Calibri Light" w:cs="Calibri Light"/>
          <w:bCs/>
          <w:sz w:val="22"/>
          <w:szCs w:val="22"/>
        </w:rPr>
        <w:t>community engagement), with some research activit</w:t>
      </w:r>
      <w:r w:rsidR="00C161CE">
        <w:rPr>
          <w:rFonts w:ascii="Calibri Light" w:hAnsi="Calibri Light" w:cs="Calibri Light"/>
          <w:bCs/>
          <w:sz w:val="22"/>
          <w:szCs w:val="22"/>
        </w:rPr>
        <w:t>y</w:t>
      </w:r>
      <w:r>
        <w:rPr>
          <w:rFonts w:ascii="Calibri Light" w:hAnsi="Calibri Light" w:cs="Calibri Light"/>
          <w:bCs/>
          <w:sz w:val="22"/>
          <w:szCs w:val="22"/>
        </w:rPr>
        <w:t xml:space="preserve"> around </w:t>
      </w:r>
      <w:r w:rsidR="00F5351A">
        <w:rPr>
          <w:rFonts w:ascii="Calibri Light" w:hAnsi="Calibri Light" w:cs="Calibri Light"/>
          <w:bCs/>
          <w:sz w:val="22"/>
          <w:szCs w:val="22"/>
        </w:rPr>
        <w:t xml:space="preserve">teaching and learning practices and </w:t>
      </w:r>
      <w:r>
        <w:rPr>
          <w:rFonts w:ascii="Calibri Light" w:hAnsi="Calibri Light" w:cs="Calibri Light"/>
          <w:bCs/>
          <w:sz w:val="22"/>
          <w:szCs w:val="22"/>
        </w:rPr>
        <w:t>community energy planning</w:t>
      </w:r>
      <w:r w:rsidRPr="00054793">
        <w:rPr>
          <w:rFonts w:ascii="Calibri Light" w:hAnsi="Calibri Light" w:cs="Calibri Light"/>
          <w:bCs/>
          <w:sz w:val="22"/>
          <w:szCs w:val="22"/>
        </w:rPr>
        <w:t xml:space="preserve">. </w:t>
      </w:r>
      <w:r w:rsidR="0000225D">
        <w:rPr>
          <w:rFonts w:ascii="Calibri Light" w:hAnsi="Calibri Light" w:cs="Calibri Light"/>
          <w:sz w:val="22"/>
          <w:szCs w:val="22"/>
        </w:rPr>
        <w:t xml:space="preserve">The AP faculty member will facilitate bridging </w:t>
      </w:r>
      <w:r w:rsidR="00270610">
        <w:rPr>
          <w:rFonts w:ascii="Calibri Light" w:hAnsi="Calibri Light" w:cs="Calibri Light"/>
          <w:sz w:val="22"/>
          <w:szCs w:val="22"/>
        </w:rPr>
        <w:t>new</w:t>
      </w:r>
      <w:r w:rsidR="0000225D">
        <w:rPr>
          <w:rFonts w:ascii="Calibri Light" w:hAnsi="Calibri Light" w:cs="Calibri Light"/>
          <w:sz w:val="22"/>
          <w:szCs w:val="22"/>
        </w:rPr>
        <w:t xml:space="preserve"> students to the </w:t>
      </w:r>
      <w:proofErr w:type="gramStart"/>
      <w:r w:rsidR="0000225D">
        <w:rPr>
          <w:rFonts w:ascii="Calibri Light" w:hAnsi="Calibri Light" w:cs="Calibri Light"/>
          <w:sz w:val="22"/>
          <w:szCs w:val="22"/>
        </w:rPr>
        <w:t>School</w:t>
      </w:r>
      <w:proofErr w:type="gramEnd"/>
      <w:r w:rsidR="0000225D">
        <w:rPr>
          <w:rFonts w:ascii="Calibri Light" w:hAnsi="Calibri Light" w:cs="Calibri Light"/>
          <w:sz w:val="22"/>
          <w:szCs w:val="22"/>
        </w:rPr>
        <w:t xml:space="preserve"> and will be responsible for raising the level of student satisfaction through excellent teaching and program</w:t>
      </w:r>
      <w:r w:rsidR="00C62FEC">
        <w:rPr>
          <w:rFonts w:ascii="Calibri Light" w:hAnsi="Calibri Light" w:cs="Calibri Light"/>
          <w:sz w:val="22"/>
          <w:szCs w:val="22"/>
        </w:rPr>
        <w:t xml:space="preserve"> management</w:t>
      </w:r>
      <w:r w:rsidR="0000225D">
        <w:rPr>
          <w:rFonts w:ascii="Calibri Light" w:hAnsi="Calibri Light" w:cs="Calibri Light"/>
          <w:sz w:val="22"/>
          <w:szCs w:val="22"/>
        </w:rPr>
        <w:t xml:space="preserve">. </w:t>
      </w:r>
      <w:r w:rsidR="00967984">
        <w:rPr>
          <w:rFonts w:ascii="Calibri Light" w:hAnsi="Calibri Light" w:cs="Calibri Light"/>
          <w:sz w:val="22"/>
          <w:szCs w:val="22"/>
        </w:rPr>
        <w:t>There will be close collaborations and interactions with the existing faculty</w:t>
      </w:r>
      <w:r w:rsidR="00270610">
        <w:rPr>
          <w:rFonts w:ascii="Calibri Light" w:hAnsi="Calibri Light" w:cs="Calibri Light"/>
          <w:sz w:val="22"/>
          <w:szCs w:val="22"/>
        </w:rPr>
        <w:t xml:space="preserve"> in SENS</w:t>
      </w:r>
      <w:r w:rsidR="00967984">
        <w:rPr>
          <w:rFonts w:ascii="Calibri Light" w:hAnsi="Calibri Light" w:cs="Calibri Light"/>
          <w:sz w:val="22"/>
          <w:szCs w:val="22"/>
        </w:rPr>
        <w:t xml:space="preserve"> for improving existing course contents in terms of course structure, sequencing and </w:t>
      </w:r>
      <w:r w:rsidR="004C4A8B">
        <w:rPr>
          <w:rFonts w:ascii="Calibri Light" w:hAnsi="Calibri Light" w:cs="Calibri Light"/>
          <w:sz w:val="22"/>
          <w:szCs w:val="22"/>
        </w:rPr>
        <w:t>meeting</w:t>
      </w:r>
      <w:r w:rsidR="00967984">
        <w:rPr>
          <w:rFonts w:ascii="Calibri Light" w:hAnsi="Calibri Light" w:cs="Calibri Light"/>
          <w:sz w:val="22"/>
          <w:szCs w:val="22"/>
        </w:rPr>
        <w:t xml:space="preserve"> desired learning outcomes.</w:t>
      </w:r>
      <w:r w:rsidR="00C62FEC">
        <w:rPr>
          <w:rFonts w:ascii="Calibri Light" w:hAnsi="Calibri Light" w:cs="Calibri Light"/>
          <w:sz w:val="22"/>
          <w:szCs w:val="22"/>
        </w:rPr>
        <w:t xml:space="preserve"> The successful candidate should have experience with curriculum development </w:t>
      </w:r>
      <w:proofErr w:type="gramStart"/>
      <w:r w:rsidR="00C62FEC">
        <w:rPr>
          <w:rFonts w:ascii="Calibri Light" w:hAnsi="Calibri Light" w:cs="Calibri Light"/>
          <w:sz w:val="22"/>
          <w:szCs w:val="22"/>
        </w:rPr>
        <w:t>in the area of</w:t>
      </w:r>
      <w:proofErr w:type="gramEnd"/>
      <w:r w:rsidR="00C62FEC">
        <w:rPr>
          <w:rFonts w:ascii="Calibri Light" w:hAnsi="Calibri Light" w:cs="Calibri Light"/>
          <w:sz w:val="22"/>
          <w:szCs w:val="22"/>
        </w:rPr>
        <w:t xml:space="preserve"> energy security</w:t>
      </w:r>
      <w:r w:rsidR="00B24EBD">
        <w:rPr>
          <w:rFonts w:ascii="Calibri Light" w:hAnsi="Calibri Light" w:cs="Calibri Light"/>
          <w:sz w:val="22"/>
          <w:szCs w:val="22"/>
        </w:rPr>
        <w:t>,</w:t>
      </w:r>
      <w:r w:rsidR="00C62FEC">
        <w:rPr>
          <w:rFonts w:ascii="Calibri Light" w:hAnsi="Calibri Light" w:cs="Calibri Light"/>
          <w:sz w:val="22"/>
          <w:szCs w:val="22"/>
        </w:rPr>
        <w:t xml:space="preserve"> community energy planning, </w:t>
      </w:r>
      <w:r w:rsidR="00B24EBD">
        <w:rPr>
          <w:rFonts w:ascii="Calibri Light" w:hAnsi="Calibri Light" w:cs="Calibri Light"/>
          <w:sz w:val="22"/>
          <w:szCs w:val="22"/>
        </w:rPr>
        <w:t xml:space="preserve">sustainability, </w:t>
      </w:r>
      <w:r w:rsidR="00C62FEC">
        <w:rPr>
          <w:rFonts w:ascii="Calibri Light" w:hAnsi="Calibri Light" w:cs="Calibri Light"/>
          <w:sz w:val="22"/>
          <w:szCs w:val="22"/>
        </w:rPr>
        <w:t>and with online delivery of courses.</w:t>
      </w:r>
    </w:p>
    <w:p w14:paraId="5DAB6C7B" w14:textId="77777777" w:rsidR="0000225D" w:rsidRDefault="0000225D" w:rsidP="005F4286">
      <w:pPr>
        <w:tabs>
          <w:tab w:val="left" w:pos="-1080"/>
          <w:tab w:val="left" w:pos="-720"/>
        </w:tabs>
        <w:suppressAutoHyphens/>
        <w:rPr>
          <w:rFonts w:ascii="Calibri Light" w:hAnsi="Calibri Light" w:cs="Calibri Light"/>
          <w:sz w:val="22"/>
          <w:szCs w:val="22"/>
        </w:rPr>
      </w:pPr>
    </w:p>
    <w:p w14:paraId="7021DBC4" w14:textId="77777777" w:rsidR="006972F0" w:rsidRDefault="006972F0" w:rsidP="005F4286">
      <w:pPr>
        <w:ind w:right="-234"/>
        <w:rPr>
          <w:rFonts w:ascii="Calibri Light" w:hAnsi="Calibri Light" w:cs="Calibri Light"/>
          <w:sz w:val="22"/>
          <w:szCs w:val="22"/>
          <w:lang w:val="en-CA"/>
        </w:rPr>
      </w:pPr>
      <w:bookmarkStart w:id="1" w:name="_Hlk98763908"/>
      <w:r>
        <w:rPr>
          <w:rFonts w:ascii="Calibri Light" w:hAnsi="Calibri Light" w:cs="Calibri Light"/>
          <w:sz w:val="22"/>
          <w:szCs w:val="22"/>
          <w:lang w:val="en-CA"/>
        </w:rPr>
        <w:t xml:space="preserve">The </w:t>
      </w:r>
      <w:hyperlink r:id="rId8" w:history="1">
        <w:r>
          <w:rPr>
            <w:rStyle w:val="Hyperlink"/>
            <w:rFonts w:ascii="Calibri Light" w:hAnsi="Calibri Light" w:cs="Calibri Light"/>
            <w:sz w:val="22"/>
            <w:szCs w:val="22"/>
            <w:lang w:val="en-CA"/>
          </w:rPr>
          <w:t>School of Environment and Sustainability</w:t>
        </w:r>
      </w:hyperlink>
      <w:r>
        <w:rPr>
          <w:rFonts w:ascii="Calibri Light" w:hAnsi="Calibri Light" w:cs="Calibri Light"/>
          <w:sz w:val="22"/>
          <w:szCs w:val="22"/>
          <w:lang w:val="en-CA"/>
        </w:rPr>
        <w:t xml:space="preserve"> is home to a diverse and interdisciplinary group of faculty who engage in collaborative and community-engaged scholarship to solve pressing issues that concern our planet, including complex sustainability challenges related to global water security, regenerating and sustaining healthy ecosystems, conserving biocultural diversity, assessing and managing pollution, improving </w:t>
      </w:r>
      <w:r w:rsidR="00C161CE">
        <w:rPr>
          <w:rFonts w:ascii="Calibri Light" w:hAnsi="Calibri Light" w:cs="Calibri Light"/>
          <w:sz w:val="22"/>
          <w:szCs w:val="22"/>
          <w:lang w:val="en-CA"/>
        </w:rPr>
        <w:t xml:space="preserve">rural and remote </w:t>
      </w:r>
      <w:r>
        <w:rPr>
          <w:rFonts w:ascii="Calibri Light" w:hAnsi="Calibri Light" w:cs="Calibri Light"/>
          <w:sz w:val="22"/>
          <w:szCs w:val="22"/>
          <w:lang w:val="en-CA"/>
        </w:rPr>
        <w:t xml:space="preserve">energy security, and advancing good environmental governance – all aligned with </w:t>
      </w:r>
      <w:hyperlink r:id="rId9" w:history="1">
        <w:r>
          <w:rPr>
            <w:rStyle w:val="Hyperlink"/>
            <w:rFonts w:ascii="Calibri Light" w:hAnsi="Calibri Light" w:cs="Calibri Light"/>
            <w:sz w:val="22"/>
            <w:szCs w:val="22"/>
            <w:lang w:val="en-CA"/>
          </w:rPr>
          <w:t>USask Signature Research Areas</w:t>
        </w:r>
      </w:hyperlink>
      <w:r>
        <w:rPr>
          <w:rFonts w:ascii="Calibri Light" w:hAnsi="Calibri Light" w:cs="Calibri Light"/>
          <w:sz w:val="22"/>
          <w:szCs w:val="22"/>
          <w:lang w:val="en-CA"/>
        </w:rPr>
        <w:t xml:space="preserve"> and several of the </w:t>
      </w:r>
      <w:hyperlink r:id="rId10" w:history="1">
        <w:r>
          <w:rPr>
            <w:rStyle w:val="Hyperlink"/>
            <w:rFonts w:ascii="Calibri Light" w:hAnsi="Calibri Light" w:cs="Calibri Light"/>
            <w:sz w:val="22"/>
            <w:szCs w:val="22"/>
            <w:lang w:val="en-CA"/>
          </w:rPr>
          <w:t>UN’s 2030 Sustainable Development Goals</w:t>
        </w:r>
      </w:hyperlink>
      <w:r>
        <w:rPr>
          <w:rFonts w:ascii="Calibri Light" w:hAnsi="Calibri Light" w:cs="Calibri Light"/>
          <w:sz w:val="22"/>
          <w:szCs w:val="22"/>
          <w:lang w:val="en-CA"/>
        </w:rPr>
        <w:t>.</w:t>
      </w:r>
      <w:bookmarkEnd w:id="1"/>
    </w:p>
    <w:p w14:paraId="02EB378F" w14:textId="77777777" w:rsidR="006972F0" w:rsidRDefault="006972F0" w:rsidP="005F4286">
      <w:pPr>
        <w:ind w:left="-284" w:right="-234"/>
        <w:rPr>
          <w:rFonts w:ascii="Calibri Light" w:hAnsi="Calibri Light" w:cs="Calibri Light"/>
          <w:sz w:val="22"/>
          <w:szCs w:val="22"/>
          <w:lang w:val="en-CA"/>
        </w:rPr>
      </w:pPr>
    </w:p>
    <w:p w14:paraId="64DE8B09" w14:textId="4796B72A" w:rsidR="008B750E" w:rsidRPr="004F5589" w:rsidRDefault="008B750E" w:rsidP="008B750E">
      <w:pPr>
        <w:ind w:right="-234"/>
        <w:rPr>
          <w:rFonts w:ascii="Calibri Light" w:hAnsi="Calibri Light" w:cs="Calibri Light"/>
          <w:bCs/>
          <w:sz w:val="22"/>
          <w:szCs w:val="22"/>
        </w:rPr>
      </w:pPr>
      <w:r w:rsidRPr="004F5589">
        <w:rPr>
          <w:rFonts w:ascii="Calibri Light" w:hAnsi="Calibri Light" w:cs="Calibri Light"/>
          <w:bCs/>
          <w:sz w:val="22"/>
          <w:szCs w:val="22"/>
        </w:rPr>
        <w:t>The University of Saskatchewan is one of Canada’s top 15 research-intensive universities and houses superb, specialized facilities. Its main campus is situated in Saskatoon, Saskatchewan, a city on the banks of the South Saskatchewan River known for its quality of life, diverse and thriving economic base, affordability, vibrant arts community, and range of leisure opportunities. The University has a reputation for excellence in teaching, research, and scholarly activities and offers a full range of undergraduate, graduate, and professional programs to a student population of over 2</w:t>
      </w:r>
      <w:r w:rsidR="00A35520">
        <w:rPr>
          <w:rFonts w:ascii="Calibri Light" w:hAnsi="Calibri Light" w:cs="Calibri Light"/>
          <w:bCs/>
          <w:sz w:val="22"/>
          <w:szCs w:val="22"/>
        </w:rPr>
        <w:t>7</w:t>
      </w:r>
      <w:r w:rsidRPr="004F5589">
        <w:rPr>
          <w:rFonts w:ascii="Calibri Light" w:hAnsi="Calibri Light" w:cs="Calibri Light"/>
          <w:bCs/>
          <w:sz w:val="22"/>
          <w:szCs w:val="22"/>
        </w:rPr>
        <w:t xml:space="preserve">,000. </w:t>
      </w:r>
    </w:p>
    <w:p w14:paraId="6A05A809" w14:textId="77777777" w:rsidR="006972F0" w:rsidRPr="004F5589" w:rsidRDefault="006972F0" w:rsidP="005F4286">
      <w:pPr>
        <w:tabs>
          <w:tab w:val="left" w:pos="-1080"/>
          <w:tab w:val="left" w:pos="-720"/>
        </w:tabs>
        <w:suppressAutoHyphens/>
        <w:rPr>
          <w:rFonts w:ascii="Calibri Light" w:hAnsi="Calibri Light" w:cs="Calibri Light"/>
          <w:bCs/>
          <w:sz w:val="22"/>
          <w:szCs w:val="22"/>
        </w:rPr>
      </w:pPr>
    </w:p>
    <w:p w14:paraId="33A4AA68" w14:textId="77777777" w:rsidR="006972F0" w:rsidRDefault="006972F0" w:rsidP="005F4286">
      <w:pPr>
        <w:tabs>
          <w:tab w:val="left" w:pos="-1080"/>
          <w:tab w:val="left" w:pos="-720"/>
        </w:tabs>
        <w:suppressAutoHyphens/>
        <w:rPr>
          <w:rFonts w:ascii="Calibri Light" w:hAnsi="Calibri Light" w:cs="Calibri Light"/>
          <w:b/>
          <w:bCs/>
          <w:sz w:val="22"/>
          <w:szCs w:val="22"/>
        </w:rPr>
      </w:pPr>
      <w:r>
        <w:rPr>
          <w:rFonts w:ascii="Calibri Light" w:hAnsi="Calibri Light" w:cs="Calibri Light"/>
          <w:b/>
          <w:bCs/>
          <w:sz w:val="22"/>
          <w:szCs w:val="22"/>
        </w:rPr>
        <w:t>Qualifications:</w:t>
      </w:r>
    </w:p>
    <w:p w14:paraId="07D36BD8" w14:textId="7BFDAE2E" w:rsidR="00C161CE" w:rsidRDefault="00967984" w:rsidP="7A80B05C">
      <w:pPr>
        <w:suppressAutoHyphens/>
        <w:rPr>
          <w:rFonts w:ascii="Calibri Light" w:hAnsi="Calibri Light" w:cs="Calibri Light"/>
          <w:sz w:val="22"/>
          <w:szCs w:val="22"/>
        </w:rPr>
      </w:pPr>
      <w:r w:rsidRPr="266C2FCF">
        <w:rPr>
          <w:rFonts w:ascii="Calibri Light" w:hAnsi="Calibri Light" w:cs="Calibri Light"/>
          <w:sz w:val="22"/>
          <w:szCs w:val="22"/>
        </w:rPr>
        <w:t xml:space="preserve">We are seeking a candidate with a PhD </w:t>
      </w:r>
      <w:r w:rsidR="00B54EA9" w:rsidRPr="266C2FCF">
        <w:rPr>
          <w:rFonts w:ascii="Calibri Light" w:hAnsi="Calibri Light" w:cs="Calibri Light"/>
          <w:sz w:val="22"/>
          <w:szCs w:val="22"/>
        </w:rPr>
        <w:t xml:space="preserve">(or equivalent) </w:t>
      </w:r>
      <w:r w:rsidRPr="266C2FCF">
        <w:rPr>
          <w:rFonts w:ascii="Calibri Light" w:hAnsi="Calibri Light" w:cs="Calibri Light"/>
          <w:sz w:val="22"/>
          <w:szCs w:val="22"/>
        </w:rPr>
        <w:t xml:space="preserve">in </w:t>
      </w:r>
      <w:r w:rsidR="00C62FEC" w:rsidRPr="266C2FCF">
        <w:rPr>
          <w:rFonts w:ascii="Calibri Light" w:hAnsi="Calibri Light" w:cs="Calibri Light"/>
          <w:sz w:val="22"/>
          <w:szCs w:val="22"/>
        </w:rPr>
        <w:t>curriculum development</w:t>
      </w:r>
      <w:r w:rsidR="000B194B">
        <w:rPr>
          <w:rFonts w:ascii="Calibri Light" w:hAnsi="Calibri Light" w:cs="Calibri Light"/>
          <w:sz w:val="22"/>
          <w:szCs w:val="22"/>
        </w:rPr>
        <w:t xml:space="preserve"> or studies</w:t>
      </w:r>
      <w:r w:rsidR="001B0088" w:rsidRPr="266C2FCF">
        <w:rPr>
          <w:rFonts w:ascii="Calibri Light" w:hAnsi="Calibri Light" w:cs="Calibri Light"/>
          <w:sz w:val="22"/>
          <w:szCs w:val="22"/>
        </w:rPr>
        <w:t>,</w:t>
      </w:r>
      <w:r w:rsidR="00C62FEC" w:rsidRPr="266C2FCF">
        <w:rPr>
          <w:rFonts w:ascii="Calibri Light" w:hAnsi="Calibri Light" w:cs="Calibri Light"/>
          <w:sz w:val="22"/>
          <w:szCs w:val="22"/>
        </w:rPr>
        <w:t xml:space="preserve"> </w:t>
      </w:r>
      <w:r w:rsidR="000B194B">
        <w:rPr>
          <w:rFonts w:ascii="Calibri Light" w:hAnsi="Calibri Light" w:cs="Calibri Light"/>
          <w:sz w:val="22"/>
          <w:szCs w:val="22"/>
        </w:rPr>
        <w:t>community energy planning</w:t>
      </w:r>
      <w:r w:rsidR="001B0088" w:rsidRPr="266C2FCF">
        <w:rPr>
          <w:rFonts w:ascii="Calibri Light" w:hAnsi="Calibri Light" w:cs="Calibri Light"/>
          <w:sz w:val="22"/>
          <w:szCs w:val="22"/>
        </w:rPr>
        <w:t>,</w:t>
      </w:r>
      <w:r w:rsidR="00C62FEC" w:rsidRPr="266C2FCF">
        <w:rPr>
          <w:rFonts w:ascii="Calibri Light" w:hAnsi="Calibri Light" w:cs="Calibri Light"/>
          <w:sz w:val="22"/>
          <w:szCs w:val="22"/>
        </w:rPr>
        <w:t xml:space="preserve"> </w:t>
      </w:r>
      <w:r w:rsidR="0016416A">
        <w:rPr>
          <w:rFonts w:ascii="Calibri Light" w:hAnsi="Calibri Light" w:cs="Calibri Light"/>
          <w:sz w:val="22"/>
          <w:szCs w:val="22"/>
        </w:rPr>
        <w:t xml:space="preserve">sustainability, </w:t>
      </w:r>
      <w:r w:rsidR="00C62FEC" w:rsidRPr="266C2FCF">
        <w:rPr>
          <w:rFonts w:ascii="Calibri Light" w:hAnsi="Calibri Light" w:cs="Calibri Light"/>
          <w:sz w:val="22"/>
          <w:szCs w:val="22"/>
        </w:rPr>
        <w:t>or a closely related</w:t>
      </w:r>
      <w:r w:rsidRPr="266C2FCF">
        <w:rPr>
          <w:rFonts w:ascii="Calibri Light" w:hAnsi="Calibri Light" w:cs="Calibri Light"/>
          <w:sz w:val="22"/>
          <w:szCs w:val="22"/>
        </w:rPr>
        <w:t xml:space="preserve"> field. The successful candidate should have </w:t>
      </w:r>
      <w:r w:rsidR="00C62FEC" w:rsidRPr="266C2FCF">
        <w:rPr>
          <w:rFonts w:ascii="Calibri Light" w:hAnsi="Calibri Light" w:cs="Calibri Light"/>
          <w:sz w:val="22"/>
          <w:szCs w:val="22"/>
        </w:rPr>
        <w:t>enthusiasm for teaching, a strong</w:t>
      </w:r>
      <w:r w:rsidRPr="266C2FCF">
        <w:rPr>
          <w:rFonts w:ascii="Calibri Light" w:hAnsi="Calibri Light" w:cs="Calibri Light"/>
          <w:sz w:val="22"/>
          <w:szCs w:val="22"/>
        </w:rPr>
        <w:t xml:space="preserve"> teaching record</w:t>
      </w:r>
      <w:r w:rsidR="00C62FEC" w:rsidRPr="266C2FCF">
        <w:rPr>
          <w:rFonts w:ascii="Calibri Light" w:hAnsi="Calibri Light" w:cs="Calibri Light"/>
          <w:sz w:val="22"/>
          <w:szCs w:val="22"/>
        </w:rPr>
        <w:t>,</w:t>
      </w:r>
      <w:r w:rsidRPr="266C2FCF">
        <w:rPr>
          <w:rFonts w:ascii="Calibri Light" w:hAnsi="Calibri Light" w:cs="Calibri Light"/>
          <w:sz w:val="22"/>
          <w:szCs w:val="22"/>
        </w:rPr>
        <w:t xml:space="preserve"> and </w:t>
      </w:r>
      <w:r w:rsidR="00270610" w:rsidRPr="266C2FCF">
        <w:rPr>
          <w:rFonts w:ascii="Calibri Light" w:hAnsi="Calibri Light" w:cs="Calibri Light"/>
          <w:sz w:val="22"/>
          <w:szCs w:val="22"/>
        </w:rPr>
        <w:t xml:space="preserve">strong </w:t>
      </w:r>
      <w:r w:rsidRPr="266C2FCF">
        <w:rPr>
          <w:rFonts w:ascii="Calibri Light" w:hAnsi="Calibri Light" w:cs="Calibri Light"/>
          <w:sz w:val="22"/>
          <w:szCs w:val="22"/>
        </w:rPr>
        <w:t>pedagogical skills. Relevant professional experience</w:t>
      </w:r>
      <w:r w:rsidR="00712A1C" w:rsidRPr="266C2FCF">
        <w:rPr>
          <w:rFonts w:ascii="Calibri Light" w:hAnsi="Calibri Light" w:cs="Calibri Light"/>
          <w:sz w:val="22"/>
          <w:szCs w:val="22"/>
        </w:rPr>
        <w:t>,</w:t>
      </w:r>
      <w:r w:rsidRPr="266C2FCF">
        <w:rPr>
          <w:rFonts w:ascii="Calibri Light" w:hAnsi="Calibri Light" w:cs="Calibri Light"/>
          <w:sz w:val="22"/>
          <w:szCs w:val="22"/>
        </w:rPr>
        <w:t xml:space="preserve"> including </w:t>
      </w:r>
      <w:r w:rsidR="00270610" w:rsidRPr="266C2FCF">
        <w:rPr>
          <w:rFonts w:ascii="Calibri Light" w:hAnsi="Calibri Light" w:cs="Calibri Light"/>
          <w:sz w:val="22"/>
          <w:szCs w:val="22"/>
        </w:rPr>
        <w:t xml:space="preserve">curriculum development and enhancement, </w:t>
      </w:r>
      <w:proofErr w:type="gramStart"/>
      <w:r w:rsidR="00C62FEC" w:rsidRPr="266C2FCF">
        <w:rPr>
          <w:rFonts w:ascii="Calibri Light" w:hAnsi="Calibri Light" w:cs="Calibri Light"/>
          <w:sz w:val="22"/>
          <w:szCs w:val="22"/>
        </w:rPr>
        <w:t>building</w:t>
      </w:r>
      <w:proofErr w:type="gramEnd"/>
      <w:r w:rsidR="00C62FEC" w:rsidRPr="266C2FCF">
        <w:rPr>
          <w:rFonts w:ascii="Calibri Light" w:hAnsi="Calibri Light" w:cs="Calibri Light"/>
          <w:sz w:val="22"/>
          <w:szCs w:val="22"/>
        </w:rPr>
        <w:t xml:space="preserve"> and maintaining community partnerships (both business and Indigenous communities), </w:t>
      </w:r>
      <w:r w:rsidRPr="266C2FCF">
        <w:rPr>
          <w:rFonts w:ascii="Calibri Light" w:hAnsi="Calibri Light" w:cs="Calibri Light"/>
          <w:sz w:val="22"/>
          <w:szCs w:val="22"/>
        </w:rPr>
        <w:t xml:space="preserve">and </w:t>
      </w:r>
      <w:r w:rsidR="00712A1C" w:rsidRPr="266C2FCF">
        <w:rPr>
          <w:rFonts w:ascii="Calibri Light" w:hAnsi="Calibri Light" w:cs="Calibri Light"/>
          <w:sz w:val="22"/>
          <w:szCs w:val="22"/>
        </w:rPr>
        <w:t>a</w:t>
      </w:r>
      <w:r w:rsidRPr="266C2FCF">
        <w:rPr>
          <w:rFonts w:ascii="Calibri Light" w:hAnsi="Calibri Light" w:cs="Calibri Light"/>
          <w:sz w:val="22"/>
          <w:szCs w:val="22"/>
        </w:rPr>
        <w:t xml:space="preserve"> demonstrated ability to work effectively as part of a team</w:t>
      </w:r>
      <w:r w:rsidR="00270610" w:rsidRPr="266C2FCF">
        <w:rPr>
          <w:rFonts w:ascii="Calibri Light" w:hAnsi="Calibri Light" w:cs="Calibri Light"/>
          <w:sz w:val="22"/>
          <w:szCs w:val="22"/>
        </w:rPr>
        <w:t>,</w:t>
      </w:r>
      <w:r w:rsidRPr="266C2FCF">
        <w:rPr>
          <w:rFonts w:ascii="Calibri Light" w:hAnsi="Calibri Light" w:cs="Calibri Light"/>
          <w:sz w:val="22"/>
          <w:szCs w:val="22"/>
        </w:rPr>
        <w:t xml:space="preserve"> </w:t>
      </w:r>
      <w:r w:rsidR="004E5686" w:rsidRPr="266C2FCF">
        <w:rPr>
          <w:rFonts w:ascii="Calibri Light" w:hAnsi="Calibri Light" w:cs="Calibri Light"/>
          <w:sz w:val="22"/>
          <w:szCs w:val="22"/>
        </w:rPr>
        <w:t>are desired</w:t>
      </w:r>
      <w:r w:rsidRPr="266C2FCF">
        <w:rPr>
          <w:rFonts w:ascii="Calibri Light" w:hAnsi="Calibri Light" w:cs="Calibri Light"/>
          <w:sz w:val="22"/>
          <w:szCs w:val="22"/>
        </w:rPr>
        <w:t xml:space="preserve"> assets. </w:t>
      </w:r>
      <w:bookmarkStart w:id="2" w:name="_Hlk148697562"/>
      <w:r w:rsidRPr="266C2FCF">
        <w:rPr>
          <w:rFonts w:ascii="Calibri Light" w:hAnsi="Calibri Light" w:cs="Calibri Light"/>
          <w:sz w:val="22"/>
          <w:szCs w:val="22"/>
        </w:rPr>
        <w:t xml:space="preserve">Candidates should demonstrate the administrative, organizational, and mentoring skills required to coordinate </w:t>
      </w:r>
      <w:r w:rsidR="001B0088" w:rsidRPr="266C2FCF">
        <w:rPr>
          <w:rFonts w:ascii="Calibri Light" w:hAnsi="Calibri Light" w:cs="Calibri Light"/>
          <w:sz w:val="22"/>
          <w:szCs w:val="22"/>
        </w:rPr>
        <w:t>online</w:t>
      </w:r>
      <w:r w:rsidRPr="266C2FCF">
        <w:rPr>
          <w:rFonts w:ascii="Calibri Light" w:hAnsi="Calibri Light" w:cs="Calibri Light"/>
          <w:sz w:val="22"/>
          <w:szCs w:val="22"/>
        </w:rPr>
        <w:t xml:space="preserve"> classes and the skills necessary to work collaboratively with all members of the </w:t>
      </w:r>
      <w:proofErr w:type="gramStart"/>
      <w:r w:rsidRPr="266C2FCF">
        <w:rPr>
          <w:rFonts w:ascii="Calibri Light" w:hAnsi="Calibri Light" w:cs="Calibri Light"/>
          <w:sz w:val="22"/>
          <w:szCs w:val="22"/>
        </w:rPr>
        <w:t>School</w:t>
      </w:r>
      <w:proofErr w:type="gramEnd"/>
      <w:r w:rsidRPr="266C2FCF">
        <w:rPr>
          <w:rFonts w:ascii="Calibri Light" w:hAnsi="Calibri Light" w:cs="Calibri Light"/>
          <w:sz w:val="22"/>
          <w:szCs w:val="22"/>
        </w:rPr>
        <w:t>.</w:t>
      </w:r>
      <w:r w:rsidR="004E5686" w:rsidRPr="266C2FCF">
        <w:rPr>
          <w:rFonts w:ascii="Calibri Light" w:hAnsi="Calibri Light" w:cs="Calibri Light"/>
          <w:sz w:val="22"/>
          <w:szCs w:val="22"/>
        </w:rPr>
        <w:t xml:space="preserve">  </w:t>
      </w:r>
    </w:p>
    <w:p w14:paraId="5A39BBE3" w14:textId="77777777" w:rsidR="00C161CE" w:rsidRDefault="00C161CE" w:rsidP="005F4286">
      <w:pPr>
        <w:tabs>
          <w:tab w:val="left" w:pos="-1080"/>
          <w:tab w:val="left" w:pos="-720"/>
        </w:tabs>
        <w:suppressAutoHyphens/>
        <w:rPr>
          <w:rFonts w:ascii="Calibri Light" w:hAnsi="Calibri Light" w:cs="Calibri Light"/>
          <w:sz w:val="22"/>
          <w:szCs w:val="22"/>
        </w:rPr>
      </w:pPr>
    </w:p>
    <w:p w14:paraId="50B28371" w14:textId="77777777" w:rsidR="004E5686" w:rsidRDefault="004E5686" w:rsidP="005F4286">
      <w:pPr>
        <w:tabs>
          <w:tab w:val="left" w:pos="-1080"/>
          <w:tab w:val="left" w:pos="-720"/>
        </w:tabs>
        <w:suppressAutoHyphens/>
        <w:rPr>
          <w:rFonts w:ascii="Calibri Light" w:hAnsi="Calibri Light" w:cs="Calibri Light"/>
          <w:sz w:val="22"/>
          <w:szCs w:val="22"/>
        </w:rPr>
      </w:pPr>
      <w:r>
        <w:rPr>
          <w:rFonts w:ascii="Calibri Light" w:hAnsi="Calibri Light" w:cs="Calibri Light"/>
          <w:sz w:val="22"/>
          <w:szCs w:val="22"/>
        </w:rPr>
        <w:t>Addition</w:t>
      </w:r>
      <w:r w:rsidR="00411C31">
        <w:rPr>
          <w:rFonts w:ascii="Calibri Light" w:hAnsi="Calibri Light" w:cs="Calibri Light"/>
          <w:sz w:val="22"/>
          <w:szCs w:val="22"/>
        </w:rPr>
        <w:t>al</w:t>
      </w:r>
      <w:r>
        <w:rPr>
          <w:rFonts w:ascii="Calibri Light" w:hAnsi="Calibri Light" w:cs="Calibri Light"/>
          <w:sz w:val="22"/>
          <w:szCs w:val="22"/>
        </w:rPr>
        <w:t xml:space="preserve"> qualification</w:t>
      </w:r>
      <w:r w:rsidR="001E4D35">
        <w:rPr>
          <w:rFonts w:ascii="Calibri Light" w:hAnsi="Calibri Light" w:cs="Calibri Light"/>
          <w:sz w:val="22"/>
          <w:szCs w:val="22"/>
        </w:rPr>
        <w:t>s</w:t>
      </w:r>
      <w:r>
        <w:rPr>
          <w:rFonts w:ascii="Calibri Light" w:hAnsi="Calibri Light" w:cs="Calibri Light"/>
          <w:sz w:val="22"/>
          <w:szCs w:val="22"/>
        </w:rPr>
        <w:t xml:space="preserve"> for the position include:</w:t>
      </w:r>
    </w:p>
    <w:p w14:paraId="5BF9094F" w14:textId="77777777" w:rsidR="004E5686" w:rsidRDefault="004E5686" w:rsidP="004E5686">
      <w:pPr>
        <w:numPr>
          <w:ilvl w:val="0"/>
          <w:numId w:val="11"/>
        </w:numPr>
        <w:tabs>
          <w:tab w:val="left" w:pos="-1080"/>
          <w:tab w:val="left" w:pos="-720"/>
        </w:tabs>
        <w:suppressAutoHyphens/>
        <w:rPr>
          <w:rFonts w:ascii="Calibri Light" w:hAnsi="Calibri Light" w:cs="Calibri Light"/>
          <w:sz w:val="22"/>
          <w:szCs w:val="22"/>
        </w:rPr>
      </w:pPr>
      <w:r>
        <w:rPr>
          <w:rFonts w:ascii="Calibri Light" w:hAnsi="Calibri Light" w:cs="Calibri Light"/>
          <w:sz w:val="22"/>
          <w:szCs w:val="22"/>
        </w:rPr>
        <w:t>Knowledgeable of best practices for online and hybrid teaching.</w:t>
      </w:r>
    </w:p>
    <w:p w14:paraId="03514B01" w14:textId="77777777" w:rsidR="004E5686" w:rsidRDefault="004E5686" w:rsidP="004E5686">
      <w:pPr>
        <w:numPr>
          <w:ilvl w:val="0"/>
          <w:numId w:val="11"/>
        </w:numPr>
        <w:tabs>
          <w:tab w:val="left" w:pos="-1080"/>
          <w:tab w:val="left" w:pos="-720"/>
        </w:tabs>
        <w:suppressAutoHyphens/>
        <w:rPr>
          <w:rFonts w:ascii="Calibri Light" w:hAnsi="Calibri Light" w:cs="Calibri Light"/>
          <w:sz w:val="22"/>
          <w:szCs w:val="22"/>
        </w:rPr>
      </w:pPr>
      <w:r>
        <w:rPr>
          <w:rFonts w:ascii="Calibri Light" w:hAnsi="Calibri Light" w:cs="Calibri Light"/>
          <w:sz w:val="22"/>
          <w:szCs w:val="22"/>
        </w:rPr>
        <w:t>Experience managing classes with diverse group</w:t>
      </w:r>
      <w:r w:rsidR="001B0088">
        <w:rPr>
          <w:rFonts w:ascii="Calibri Light" w:hAnsi="Calibri Light" w:cs="Calibri Light"/>
          <w:sz w:val="22"/>
          <w:szCs w:val="22"/>
        </w:rPr>
        <w:t>s</w:t>
      </w:r>
      <w:r>
        <w:rPr>
          <w:rFonts w:ascii="Calibri Light" w:hAnsi="Calibri Light" w:cs="Calibri Light"/>
          <w:sz w:val="22"/>
          <w:szCs w:val="22"/>
        </w:rPr>
        <w:t xml:space="preserve"> of students.</w:t>
      </w:r>
    </w:p>
    <w:p w14:paraId="74ACA4C5" w14:textId="5A867919" w:rsidR="004E5686" w:rsidRDefault="00194BF1" w:rsidP="7A80B05C">
      <w:pPr>
        <w:numPr>
          <w:ilvl w:val="0"/>
          <w:numId w:val="11"/>
        </w:numPr>
        <w:suppressAutoHyphens/>
        <w:rPr>
          <w:rFonts w:ascii="Calibri Light" w:hAnsi="Calibri Light" w:cs="Calibri Light"/>
          <w:sz w:val="22"/>
          <w:szCs w:val="22"/>
        </w:rPr>
      </w:pPr>
      <w:r>
        <w:rPr>
          <w:rFonts w:ascii="Calibri Light" w:hAnsi="Calibri Light" w:cs="Calibri Light"/>
          <w:sz w:val="22"/>
          <w:szCs w:val="22"/>
        </w:rPr>
        <w:t>Graduate-level t</w:t>
      </w:r>
      <w:r w:rsidR="004E5686" w:rsidRPr="7A80B05C">
        <w:rPr>
          <w:rFonts w:ascii="Calibri Light" w:hAnsi="Calibri Light" w:cs="Calibri Light"/>
          <w:sz w:val="22"/>
          <w:szCs w:val="22"/>
        </w:rPr>
        <w:t>eaching experience in some area of energy security and/or sustainability.</w:t>
      </w:r>
    </w:p>
    <w:p w14:paraId="6B700C6C" w14:textId="77777777" w:rsidR="004E5686" w:rsidRDefault="004E5686" w:rsidP="004E5686">
      <w:pPr>
        <w:numPr>
          <w:ilvl w:val="0"/>
          <w:numId w:val="11"/>
        </w:numPr>
        <w:tabs>
          <w:tab w:val="left" w:pos="-1080"/>
          <w:tab w:val="left" w:pos="-720"/>
        </w:tabs>
        <w:suppressAutoHyphens/>
        <w:rPr>
          <w:rFonts w:ascii="Calibri Light" w:hAnsi="Calibri Light" w:cs="Calibri Light"/>
          <w:sz w:val="22"/>
          <w:szCs w:val="22"/>
        </w:rPr>
      </w:pPr>
      <w:r>
        <w:rPr>
          <w:rFonts w:ascii="Calibri Light" w:hAnsi="Calibri Light" w:cs="Calibri Light"/>
          <w:sz w:val="22"/>
          <w:szCs w:val="22"/>
        </w:rPr>
        <w:t>Experience working with Indigenous students and communities.</w:t>
      </w:r>
    </w:p>
    <w:p w14:paraId="28305D2A" w14:textId="77777777" w:rsidR="004E5686" w:rsidRDefault="004E5686" w:rsidP="004E5686">
      <w:pPr>
        <w:numPr>
          <w:ilvl w:val="0"/>
          <w:numId w:val="11"/>
        </w:numPr>
        <w:tabs>
          <w:tab w:val="left" w:pos="-1080"/>
          <w:tab w:val="left" w:pos="-720"/>
        </w:tabs>
        <w:suppressAutoHyphens/>
        <w:rPr>
          <w:rFonts w:ascii="Calibri Light" w:hAnsi="Calibri Light" w:cs="Calibri Light"/>
          <w:sz w:val="22"/>
          <w:szCs w:val="22"/>
        </w:rPr>
      </w:pPr>
      <w:r>
        <w:rPr>
          <w:rFonts w:ascii="Calibri Light" w:hAnsi="Calibri Light" w:cs="Calibri Light"/>
          <w:sz w:val="22"/>
          <w:szCs w:val="22"/>
        </w:rPr>
        <w:t>Experience with applying for and receiving human ethics approval for research.</w:t>
      </w:r>
    </w:p>
    <w:p w14:paraId="70BBDC9F" w14:textId="77777777" w:rsidR="004E5686" w:rsidRDefault="004E5686" w:rsidP="004E5686">
      <w:pPr>
        <w:numPr>
          <w:ilvl w:val="0"/>
          <w:numId w:val="11"/>
        </w:numPr>
        <w:tabs>
          <w:tab w:val="left" w:pos="-1080"/>
          <w:tab w:val="left" w:pos="-720"/>
        </w:tabs>
        <w:suppressAutoHyphens/>
        <w:rPr>
          <w:rFonts w:ascii="Calibri Light" w:hAnsi="Calibri Light" w:cs="Calibri Light"/>
          <w:sz w:val="22"/>
          <w:szCs w:val="22"/>
        </w:rPr>
      </w:pPr>
      <w:r>
        <w:rPr>
          <w:rFonts w:ascii="Calibri Light" w:hAnsi="Calibri Light" w:cs="Calibri Light"/>
          <w:sz w:val="22"/>
          <w:szCs w:val="22"/>
        </w:rPr>
        <w:t xml:space="preserve">A track record of securing </w:t>
      </w:r>
      <w:r w:rsidR="00510887">
        <w:rPr>
          <w:rFonts w:ascii="Calibri Light" w:hAnsi="Calibri Light" w:cs="Calibri Light"/>
          <w:sz w:val="22"/>
          <w:szCs w:val="22"/>
        </w:rPr>
        <w:t xml:space="preserve">external </w:t>
      </w:r>
      <w:r>
        <w:rPr>
          <w:rFonts w:ascii="Calibri Light" w:hAnsi="Calibri Light" w:cs="Calibri Light"/>
          <w:sz w:val="22"/>
          <w:szCs w:val="22"/>
        </w:rPr>
        <w:t>funding for research and academic initiatives.</w:t>
      </w:r>
    </w:p>
    <w:p w14:paraId="6BA94EE1" w14:textId="77777777" w:rsidR="004E5686" w:rsidRDefault="004E5686" w:rsidP="004F5589">
      <w:pPr>
        <w:numPr>
          <w:ilvl w:val="0"/>
          <w:numId w:val="11"/>
        </w:numPr>
        <w:tabs>
          <w:tab w:val="left" w:pos="-1080"/>
          <w:tab w:val="left" w:pos="-720"/>
        </w:tabs>
        <w:suppressAutoHyphens/>
        <w:rPr>
          <w:rFonts w:ascii="Calibri Light" w:hAnsi="Calibri Light" w:cs="Calibri Light"/>
          <w:sz w:val="22"/>
          <w:szCs w:val="22"/>
        </w:rPr>
      </w:pPr>
      <w:r>
        <w:rPr>
          <w:rFonts w:ascii="Calibri Light" w:hAnsi="Calibri Light" w:cs="Calibri Light"/>
          <w:sz w:val="22"/>
          <w:szCs w:val="22"/>
        </w:rPr>
        <w:t>Strong coordination and management skills.</w:t>
      </w:r>
    </w:p>
    <w:p w14:paraId="41C8F396" w14:textId="77777777" w:rsidR="00C161CE" w:rsidRDefault="00C161CE" w:rsidP="00C161CE">
      <w:pPr>
        <w:tabs>
          <w:tab w:val="left" w:pos="-1080"/>
          <w:tab w:val="left" w:pos="-720"/>
        </w:tabs>
        <w:suppressAutoHyphens/>
        <w:rPr>
          <w:rFonts w:ascii="Calibri Light" w:hAnsi="Calibri Light" w:cs="Calibri Light"/>
          <w:sz w:val="22"/>
          <w:szCs w:val="22"/>
        </w:rPr>
      </w:pPr>
    </w:p>
    <w:p w14:paraId="74461032" w14:textId="77777777" w:rsidR="00C161CE" w:rsidRDefault="00C161CE" w:rsidP="00C161CE">
      <w:pPr>
        <w:tabs>
          <w:tab w:val="left" w:pos="-1080"/>
          <w:tab w:val="left" w:pos="-720"/>
        </w:tabs>
        <w:suppressAutoHyphens/>
        <w:rPr>
          <w:rFonts w:ascii="Calibri Light" w:hAnsi="Calibri Light" w:cs="Calibri Light"/>
          <w:sz w:val="22"/>
          <w:szCs w:val="22"/>
        </w:rPr>
      </w:pPr>
      <w:r w:rsidRPr="004F5589">
        <w:rPr>
          <w:rFonts w:ascii="Calibri Light" w:hAnsi="Calibri Light" w:cs="Calibri Light"/>
          <w:sz w:val="22"/>
          <w:szCs w:val="22"/>
        </w:rPr>
        <w:t xml:space="preserve">We are seeking someone displaying academic excellence and the potential to become a leader in their field. </w:t>
      </w:r>
      <w:r>
        <w:rPr>
          <w:rFonts w:ascii="Calibri Light" w:hAnsi="Calibri Light" w:cs="Calibri Light"/>
          <w:sz w:val="22"/>
          <w:szCs w:val="22"/>
        </w:rPr>
        <w:t xml:space="preserve">We seek a candidate who values diversity and whose teaching, teaching-related scholarship, and service are aligned with our commitment to equity. The ideal candidate would contribute to the diversity of the </w:t>
      </w:r>
      <w:proofErr w:type="gramStart"/>
      <w:r>
        <w:rPr>
          <w:rFonts w:ascii="Calibri Light" w:hAnsi="Calibri Light" w:cs="Calibri Light"/>
          <w:sz w:val="22"/>
          <w:szCs w:val="22"/>
        </w:rPr>
        <w:t>School’s</w:t>
      </w:r>
      <w:proofErr w:type="gramEnd"/>
      <w:r>
        <w:rPr>
          <w:rFonts w:ascii="Calibri Light" w:hAnsi="Calibri Light" w:cs="Calibri Light"/>
          <w:sz w:val="22"/>
          <w:szCs w:val="22"/>
        </w:rPr>
        <w:t xml:space="preserve"> existing faculty complement. </w:t>
      </w:r>
      <w:r w:rsidRPr="00C161CE">
        <w:rPr>
          <w:rFonts w:ascii="Calibri Light" w:hAnsi="Calibri Light" w:cs="Calibri Light"/>
          <w:sz w:val="22"/>
          <w:szCs w:val="22"/>
        </w:rPr>
        <w:lastRenderedPageBreak/>
        <w:t xml:space="preserve">The </w:t>
      </w:r>
      <w:proofErr w:type="gramStart"/>
      <w:r w:rsidRPr="00C161CE">
        <w:rPr>
          <w:rFonts w:ascii="Calibri Light" w:hAnsi="Calibri Light" w:cs="Calibri Light"/>
          <w:sz w:val="22"/>
          <w:szCs w:val="22"/>
        </w:rPr>
        <w:t>School</w:t>
      </w:r>
      <w:proofErr w:type="gramEnd"/>
      <w:r w:rsidRPr="00C161CE">
        <w:rPr>
          <w:rFonts w:ascii="Calibri Light" w:hAnsi="Calibri Light" w:cs="Calibri Light"/>
          <w:sz w:val="22"/>
          <w:szCs w:val="22"/>
        </w:rPr>
        <w:t xml:space="preserve"> is committed to equity, diversity, and inclusion in its faculty complement and is determined to support career opportunities for members of the Four Designated Groups (women and gender minorities, persons with disabilities, Indigenous Peoples, and racialized minorities) defined under the Employment Equity Act.</w:t>
      </w:r>
    </w:p>
    <w:bookmarkEnd w:id="2"/>
    <w:p w14:paraId="72A3D3EC" w14:textId="77777777" w:rsidR="00C161CE" w:rsidRDefault="00C161CE" w:rsidP="008B750E">
      <w:pPr>
        <w:jc w:val="both"/>
        <w:rPr>
          <w:rFonts w:ascii="Calibri Light" w:hAnsi="Calibri Light" w:cs="Calibri Light"/>
          <w:sz w:val="22"/>
          <w:szCs w:val="22"/>
        </w:rPr>
      </w:pPr>
    </w:p>
    <w:p w14:paraId="540EA8EB" w14:textId="50270219" w:rsidR="008B750E" w:rsidRPr="004F5589" w:rsidRDefault="008B750E" w:rsidP="008B750E">
      <w:pPr>
        <w:jc w:val="both"/>
        <w:rPr>
          <w:rFonts w:ascii="Calibri Light" w:hAnsi="Calibri Light" w:cs="Calibri Light"/>
          <w:sz w:val="22"/>
          <w:szCs w:val="22"/>
        </w:rPr>
      </w:pPr>
      <w:r w:rsidRPr="004F5589">
        <w:rPr>
          <w:rFonts w:ascii="Calibri Light" w:hAnsi="Calibri Light" w:cs="Calibri Light"/>
          <w:sz w:val="22"/>
          <w:szCs w:val="22"/>
        </w:rPr>
        <w:t xml:space="preserve">The successful candidate will be appointed to a tenure-track, assistant professor position in the School of Environment and Sustainability. The standard salary band for an assistant professor position for the 2022-2023 academic year was $99,945 – $120,099, with the possibility of merit-based additions (the 2023-2024 salary ranges are not yet available). Relocation assistance is available for applicants from outside of </w:t>
      </w:r>
      <w:r w:rsidR="00411C31">
        <w:rPr>
          <w:rFonts w:ascii="Calibri Light" w:hAnsi="Calibri Light" w:cs="Calibri Light"/>
          <w:sz w:val="22"/>
          <w:szCs w:val="22"/>
        </w:rPr>
        <w:t>Saskatoon</w:t>
      </w:r>
      <w:r w:rsidRPr="004F5589">
        <w:rPr>
          <w:rFonts w:ascii="Calibri Light" w:hAnsi="Calibri Light" w:cs="Calibri Light"/>
          <w:sz w:val="22"/>
          <w:szCs w:val="22"/>
        </w:rPr>
        <w:t>. This position includes a comprehensive benefits package which consists of a dental, health, and extended vision care plan; a pension plan, life insurance (compulsory and voluntary), academic long-term disability, sick leave, travel insurance, and death benefits; an employee assistance program; a professional expense allowance; and a flexible health and wellness spending program.</w:t>
      </w:r>
    </w:p>
    <w:p w14:paraId="0D0B940D" w14:textId="77777777" w:rsidR="005F4286" w:rsidRDefault="005F4286" w:rsidP="005F4286">
      <w:pPr>
        <w:jc w:val="both"/>
        <w:rPr>
          <w:rFonts w:ascii="Calibri Light" w:hAnsi="Calibri Light" w:cs="Calibri Light"/>
          <w:sz w:val="22"/>
          <w:szCs w:val="22"/>
        </w:rPr>
      </w:pPr>
    </w:p>
    <w:p w14:paraId="7EC85DD4" w14:textId="77777777" w:rsidR="005F4286" w:rsidRDefault="005F4286" w:rsidP="005F4286">
      <w:pPr>
        <w:tabs>
          <w:tab w:val="left" w:pos="-1080"/>
          <w:tab w:val="left" w:pos="-720"/>
        </w:tabs>
        <w:suppressAutoHyphens/>
        <w:rPr>
          <w:rFonts w:ascii="Calibri Light" w:hAnsi="Calibri Light" w:cs="Calibri Light"/>
          <w:b/>
          <w:sz w:val="22"/>
          <w:szCs w:val="22"/>
        </w:rPr>
      </w:pPr>
      <w:r>
        <w:rPr>
          <w:rFonts w:ascii="Calibri Light" w:hAnsi="Calibri Light" w:cs="Calibri Light"/>
          <w:b/>
          <w:sz w:val="22"/>
          <w:szCs w:val="22"/>
        </w:rPr>
        <w:t>How to Apply</w:t>
      </w:r>
    </w:p>
    <w:p w14:paraId="27C8E646" w14:textId="36244A05" w:rsidR="005F4286" w:rsidRPr="00652060" w:rsidRDefault="005F4286" w:rsidP="005F4286">
      <w:pPr>
        <w:jc w:val="both"/>
        <w:rPr>
          <w:rFonts w:ascii="Calibri Light" w:hAnsi="Calibri Light" w:cs="Calibri Light"/>
          <w:sz w:val="22"/>
          <w:szCs w:val="22"/>
        </w:rPr>
      </w:pPr>
      <w:r w:rsidRPr="266C2FCF">
        <w:rPr>
          <w:rFonts w:ascii="Calibri Light" w:hAnsi="Calibri Light" w:cs="Calibri Light"/>
          <w:sz w:val="22"/>
          <w:szCs w:val="22"/>
        </w:rPr>
        <w:t xml:space="preserve">Applications for this position should include a cover letter outlining the candidate’s fit with the advertised position and with the School of Environment and Sustainability, a detailed curriculum vitae, a </w:t>
      </w:r>
      <w:r w:rsidR="000B2313" w:rsidRPr="266C2FCF">
        <w:rPr>
          <w:rFonts w:ascii="Calibri Light" w:hAnsi="Calibri Light" w:cs="Calibri Light"/>
          <w:sz w:val="22"/>
          <w:szCs w:val="22"/>
        </w:rPr>
        <w:t>teaching portfolio that includes a statement of teaching interests and philosophy</w:t>
      </w:r>
      <w:r w:rsidR="00034730" w:rsidRPr="266C2FCF">
        <w:rPr>
          <w:rFonts w:ascii="Calibri Light" w:hAnsi="Calibri Light" w:cs="Calibri Light"/>
          <w:sz w:val="22"/>
          <w:szCs w:val="22"/>
        </w:rPr>
        <w:t xml:space="preserve"> (2</w:t>
      </w:r>
      <w:r w:rsidR="00510887" w:rsidRPr="266C2FCF">
        <w:rPr>
          <w:rFonts w:ascii="Calibri Light" w:hAnsi="Calibri Light" w:cs="Calibri Light"/>
          <w:sz w:val="22"/>
          <w:szCs w:val="22"/>
        </w:rPr>
        <w:t xml:space="preserve"> </w:t>
      </w:r>
      <w:r w:rsidR="00034730" w:rsidRPr="266C2FCF">
        <w:rPr>
          <w:rFonts w:ascii="Calibri Light" w:hAnsi="Calibri Light" w:cs="Calibri Light"/>
          <w:sz w:val="22"/>
          <w:szCs w:val="22"/>
        </w:rPr>
        <w:t>page</w:t>
      </w:r>
      <w:r w:rsidR="2FB72465" w:rsidRPr="266C2FCF">
        <w:rPr>
          <w:rFonts w:ascii="Calibri Light" w:hAnsi="Calibri Light" w:cs="Calibri Light"/>
          <w:sz w:val="22"/>
          <w:szCs w:val="22"/>
        </w:rPr>
        <w:t>s</w:t>
      </w:r>
      <w:r w:rsidR="00510887" w:rsidRPr="266C2FCF">
        <w:rPr>
          <w:rFonts w:ascii="Calibri Light" w:hAnsi="Calibri Light" w:cs="Calibri Light"/>
          <w:sz w:val="22"/>
          <w:szCs w:val="22"/>
        </w:rPr>
        <w:t xml:space="preserve"> max</w:t>
      </w:r>
      <w:r w:rsidR="00034730" w:rsidRPr="266C2FCF">
        <w:rPr>
          <w:rFonts w:ascii="Calibri Light" w:hAnsi="Calibri Light" w:cs="Calibri Light"/>
          <w:sz w:val="22"/>
          <w:szCs w:val="22"/>
        </w:rPr>
        <w:t>), a statement on how the candidate’s teaching and/or mentorship demonstrates a commitment to diversity and inclusion (1</w:t>
      </w:r>
      <w:r w:rsidR="00510887" w:rsidRPr="266C2FCF">
        <w:rPr>
          <w:rFonts w:ascii="Calibri Light" w:hAnsi="Calibri Light" w:cs="Calibri Light"/>
          <w:sz w:val="22"/>
          <w:szCs w:val="22"/>
        </w:rPr>
        <w:t xml:space="preserve"> </w:t>
      </w:r>
      <w:r w:rsidR="00034730" w:rsidRPr="266C2FCF">
        <w:rPr>
          <w:rFonts w:ascii="Calibri Light" w:hAnsi="Calibri Light" w:cs="Calibri Light"/>
          <w:sz w:val="22"/>
          <w:szCs w:val="22"/>
        </w:rPr>
        <w:t>page max)</w:t>
      </w:r>
      <w:r w:rsidR="000B2313" w:rsidRPr="266C2FCF">
        <w:rPr>
          <w:rFonts w:ascii="Calibri Light" w:hAnsi="Calibri Light" w:cs="Calibri Light"/>
          <w:sz w:val="22"/>
          <w:szCs w:val="22"/>
        </w:rPr>
        <w:t>,</w:t>
      </w:r>
      <w:r w:rsidR="001B0088" w:rsidRPr="266C2FCF">
        <w:rPr>
          <w:rFonts w:ascii="Calibri Light" w:hAnsi="Calibri Light" w:cs="Calibri Light"/>
          <w:sz w:val="22"/>
          <w:szCs w:val="22"/>
        </w:rPr>
        <w:t xml:space="preserve"> a brief statement of the candidate’s research interests</w:t>
      </w:r>
      <w:r w:rsidR="00510887" w:rsidRPr="266C2FCF">
        <w:rPr>
          <w:rFonts w:ascii="Calibri Light" w:hAnsi="Calibri Light" w:cs="Calibri Light"/>
          <w:sz w:val="22"/>
          <w:szCs w:val="22"/>
        </w:rPr>
        <w:t xml:space="preserve"> (1 page max)</w:t>
      </w:r>
      <w:r w:rsidR="001B0088" w:rsidRPr="266C2FCF">
        <w:rPr>
          <w:rFonts w:ascii="Calibri Light" w:hAnsi="Calibri Light" w:cs="Calibri Light"/>
          <w:sz w:val="22"/>
          <w:szCs w:val="22"/>
        </w:rPr>
        <w:t>,</w:t>
      </w:r>
      <w:r w:rsidR="00034730" w:rsidRPr="266C2FCF">
        <w:rPr>
          <w:rFonts w:ascii="Calibri Light" w:hAnsi="Calibri Light" w:cs="Calibri Light"/>
          <w:sz w:val="22"/>
          <w:szCs w:val="22"/>
        </w:rPr>
        <w:t xml:space="preserve"> and the</w:t>
      </w:r>
      <w:r w:rsidRPr="266C2FCF">
        <w:rPr>
          <w:rFonts w:ascii="Calibri Light" w:hAnsi="Calibri Light" w:cs="Calibri Light"/>
          <w:sz w:val="22"/>
          <w:szCs w:val="22"/>
        </w:rPr>
        <w:t xml:space="preserve"> names and contact information for three referees. </w:t>
      </w:r>
      <w:bookmarkStart w:id="3" w:name="_Hlk148697526"/>
      <w:r w:rsidRPr="266C2FCF">
        <w:rPr>
          <w:rFonts w:ascii="Calibri Light" w:hAnsi="Calibri Light" w:cs="Calibri Light"/>
          <w:sz w:val="22"/>
          <w:szCs w:val="22"/>
        </w:rPr>
        <w:t xml:space="preserve">Applications </w:t>
      </w:r>
      <w:r w:rsidR="0038348E" w:rsidRPr="266C2FCF">
        <w:rPr>
          <w:rFonts w:ascii="Calibri Light" w:hAnsi="Calibri Light" w:cs="Calibri Light"/>
          <w:sz w:val="22"/>
          <w:szCs w:val="22"/>
        </w:rPr>
        <w:t xml:space="preserve">should be submitted to Karsten Liber, Executive Director, School of Environment and Sustainability c/o </w:t>
      </w:r>
      <w:hyperlink r:id="rId11">
        <w:r w:rsidR="0038348E" w:rsidRPr="266C2FCF">
          <w:rPr>
            <w:rStyle w:val="Hyperlink"/>
            <w:rFonts w:ascii="Calibri Light" w:hAnsi="Calibri Light" w:cs="Calibri Light"/>
            <w:sz w:val="22"/>
            <w:szCs w:val="22"/>
          </w:rPr>
          <w:t>jennifer.milburn@usask.ca</w:t>
        </w:r>
      </w:hyperlink>
      <w:r w:rsidR="0038348E" w:rsidRPr="266C2FCF">
        <w:rPr>
          <w:rFonts w:ascii="Calibri Light" w:hAnsi="Calibri Light" w:cs="Calibri Light"/>
          <w:sz w:val="22"/>
          <w:szCs w:val="22"/>
        </w:rPr>
        <w:t xml:space="preserve"> </w:t>
      </w:r>
      <w:r w:rsidRPr="266C2FCF">
        <w:rPr>
          <w:rFonts w:ascii="Calibri Light" w:hAnsi="Calibri Light" w:cs="Calibri Light"/>
          <w:sz w:val="22"/>
          <w:szCs w:val="22"/>
        </w:rPr>
        <w:t xml:space="preserve">Review of applications will begin </w:t>
      </w:r>
      <w:r w:rsidRPr="00652060">
        <w:rPr>
          <w:rFonts w:ascii="Calibri Light" w:hAnsi="Calibri Light" w:cs="Calibri Light"/>
          <w:sz w:val="22"/>
          <w:szCs w:val="22"/>
        </w:rPr>
        <w:t xml:space="preserve">on </w:t>
      </w:r>
      <w:r w:rsidR="00A35520" w:rsidRPr="00652060">
        <w:rPr>
          <w:rFonts w:ascii="Calibri Light" w:hAnsi="Calibri Light" w:cs="Calibri Light"/>
          <w:sz w:val="22"/>
          <w:szCs w:val="22"/>
        </w:rPr>
        <w:t>May</w:t>
      </w:r>
      <w:r w:rsidR="00C161CE" w:rsidRPr="00652060">
        <w:rPr>
          <w:rFonts w:ascii="Calibri Light" w:hAnsi="Calibri Light" w:cs="Calibri Light"/>
          <w:sz w:val="22"/>
          <w:szCs w:val="22"/>
        </w:rPr>
        <w:t xml:space="preserve"> 1</w:t>
      </w:r>
      <w:r w:rsidR="00194BF1" w:rsidRPr="00652060">
        <w:rPr>
          <w:rFonts w:ascii="Calibri Light" w:hAnsi="Calibri Light" w:cs="Calibri Light"/>
          <w:sz w:val="22"/>
          <w:szCs w:val="22"/>
        </w:rPr>
        <w:t>0</w:t>
      </w:r>
      <w:r w:rsidR="00C161CE" w:rsidRPr="00652060">
        <w:rPr>
          <w:rFonts w:ascii="Calibri Light" w:hAnsi="Calibri Light" w:cs="Calibri Light"/>
          <w:sz w:val="22"/>
          <w:szCs w:val="22"/>
        </w:rPr>
        <w:t>, 2024</w:t>
      </w:r>
      <w:r w:rsidRPr="00652060">
        <w:rPr>
          <w:rFonts w:ascii="Calibri Light" w:hAnsi="Calibri Light" w:cs="Calibri Light"/>
          <w:sz w:val="22"/>
          <w:szCs w:val="22"/>
        </w:rPr>
        <w:t xml:space="preserve">. </w:t>
      </w:r>
      <w:bookmarkEnd w:id="3"/>
    </w:p>
    <w:p w14:paraId="0E27B00A" w14:textId="77777777" w:rsidR="005F4286" w:rsidRDefault="005F4286" w:rsidP="005F4286">
      <w:pPr>
        <w:jc w:val="both"/>
        <w:rPr>
          <w:rFonts w:ascii="Calibri Light" w:hAnsi="Calibri Light" w:cs="Calibri Light"/>
          <w:sz w:val="22"/>
          <w:szCs w:val="22"/>
        </w:rPr>
      </w:pPr>
    </w:p>
    <w:p w14:paraId="322AE9AB" w14:textId="77777777" w:rsidR="00034730" w:rsidRDefault="00034730" w:rsidP="00034730">
      <w:pPr>
        <w:jc w:val="both"/>
        <w:rPr>
          <w:rFonts w:ascii="Calibri Light" w:hAnsi="Calibri Light" w:cs="Calibri Light"/>
          <w:sz w:val="22"/>
          <w:szCs w:val="22"/>
        </w:rPr>
      </w:pPr>
      <w:r>
        <w:rPr>
          <w:rFonts w:ascii="Calibri Light" w:hAnsi="Calibri Light" w:cs="Calibri Light"/>
          <w:sz w:val="22"/>
          <w:szCs w:val="22"/>
        </w:rPr>
        <w:t>Due to federal immigration requirements, we also ask candidates to indicate whether they are Canadian citizens, permanent residents, or are otherwise already authorized to work at this position, with an explanation if this last category is indicated.</w:t>
      </w:r>
    </w:p>
    <w:p w14:paraId="60061E4C" w14:textId="77777777" w:rsidR="00034730" w:rsidRDefault="00034730" w:rsidP="005F4286">
      <w:pPr>
        <w:jc w:val="both"/>
        <w:rPr>
          <w:rFonts w:ascii="Calibri Light" w:hAnsi="Calibri Light" w:cs="Calibri Light"/>
          <w:b/>
          <w:bCs/>
          <w:color w:val="FF0000"/>
          <w:sz w:val="22"/>
          <w:szCs w:val="22"/>
        </w:rPr>
      </w:pPr>
    </w:p>
    <w:p w14:paraId="529CD18C" w14:textId="009922F0" w:rsidR="005F4286" w:rsidRDefault="005F4286" w:rsidP="005F4286">
      <w:pPr>
        <w:jc w:val="both"/>
        <w:rPr>
          <w:rStyle w:val="normaltextrun"/>
          <w:rFonts w:ascii="Calibri Light" w:hAnsi="Calibri Light" w:cs="Calibri Light"/>
          <w:sz w:val="22"/>
          <w:szCs w:val="22"/>
        </w:rPr>
      </w:pPr>
      <w:r>
        <w:rPr>
          <w:rStyle w:val="normaltextrun"/>
          <w:rFonts w:ascii="Calibri Light" w:hAnsi="Calibri Light" w:cs="Calibri Light"/>
          <w:sz w:val="22"/>
          <w:szCs w:val="22"/>
        </w:rPr>
        <w:t xml:space="preserve">The University is committed to employment equity, diversity, and inclusion, and are proud to support career opportunities for Indigenous peoples to reflect the community we serve. We are dedicated to recruiting individuals who will enrich our work and learning environments. All qualified candidates are </w:t>
      </w:r>
      <w:r w:rsidR="003373AB">
        <w:rPr>
          <w:rStyle w:val="normaltextrun"/>
          <w:rFonts w:ascii="Calibri Light" w:hAnsi="Calibri Light" w:cs="Calibri Light"/>
          <w:sz w:val="22"/>
          <w:szCs w:val="22"/>
        </w:rPr>
        <w:t>free</w:t>
      </w:r>
      <w:r>
        <w:rPr>
          <w:rStyle w:val="normaltextrun"/>
          <w:rFonts w:ascii="Calibri Light" w:hAnsi="Calibri Light" w:cs="Calibri Light"/>
          <w:sz w:val="22"/>
          <w:szCs w:val="22"/>
        </w:rPr>
        <w:t xml:space="preserve"> to apply; however, </w:t>
      </w:r>
      <w:r w:rsidRPr="00194BF1">
        <w:rPr>
          <w:rStyle w:val="normaltextrun"/>
          <w:rFonts w:ascii="Calibri Light" w:hAnsi="Calibri Light" w:cs="Calibri Light"/>
          <w:i/>
          <w:iCs/>
          <w:sz w:val="22"/>
          <w:szCs w:val="22"/>
        </w:rPr>
        <w:t>in accordance with Canadian immigration requirements, Canadian citizens and permanent residents will be given priority</w:t>
      </w:r>
      <w:r>
        <w:rPr>
          <w:rStyle w:val="normaltextrun"/>
          <w:rFonts w:ascii="Calibri Light" w:hAnsi="Calibri Light" w:cs="Calibri Light"/>
          <w:sz w:val="22"/>
          <w:szCs w:val="22"/>
        </w:rPr>
        <w:t>. We are committed to providing accommodations to those with a disability or medical necessity. If you require an accommodation to participate in the recruitment process, please notify us and we will work together on the accommodation request. We continue to grow our partnerships with Indigenous communities across the province, nationally, and internationally and value the unique perspective that Indigenous employees provide to strengthen these relationships. Verification of Indigenous Membership/Citizenship at the University of Saskatchewan is led and determined by the</w:t>
      </w:r>
      <w:r>
        <w:rPr>
          <w:rFonts w:ascii="Calibri Light" w:hAnsi="Calibri Light" w:cs="Calibri Light"/>
          <w:color w:val="000000"/>
          <w:sz w:val="22"/>
          <w:szCs w:val="22"/>
          <w:shd w:val="clear" w:color="auto" w:fill="FFFFFF"/>
        </w:rPr>
        <w:t> </w:t>
      </w:r>
      <w:proofErr w:type="spellStart"/>
      <w:r w:rsidR="00652060">
        <w:fldChar w:fldCharType="begin"/>
      </w:r>
      <w:r w:rsidR="00652060">
        <w:instrText>HYPERLINK "https://indigenous.usask.ca/indigenous-initiatives/deybwewin-taapwaywin-tapwewin.php" \t "_blank"</w:instrText>
      </w:r>
      <w:r w:rsidR="00652060">
        <w:fldChar w:fldCharType="separate"/>
      </w:r>
      <w:r>
        <w:rPr>
          <w:rStyle w:val="normaltextrun"/>
          <w:rFonts w:ascii="Calibri Light" w:hAnsi="Calibri Light" w:cs="Calibri Light"/>
          <w:b/>
          <w:bCs/>
          <w:color w:val="0B6A41"/>
          <w:sz w:val="22"/>
          <w:szCs w:val="22"/>
          <w:u w:val="single"/>
          <w:shd w:val="clear" w:color="auto" w:fill="FFFFFF"/>
        </w:rPr>
        <w:t>deybwewin</w:t>
      </w:r>
      <w:proofErr w:type="spellEnd"/>
      <w:r>
        <w:rPr>
          <w:rStyle w:val="normaltextrun"/>
          <w:rFonts w:ascii="Calibri Light" w:hAnsi="Calibri Light" w:cs="Calibri Light"/>
          <w:b/>
          <w:bCs/>
          <w:color w:val="0B6A41"/>
          <w:sz w:val="22"/>
          <w:szCs w:val="22"/>
          <w:u w:val="single"/>
          <w:shd w:val="clear" w:color="auto" w:fill="FFFFFF"/>
        </w:rPr>
        <w:t xml:space="preserve"> | </w:t>
      </w:r>
      <w:proofErr w:type="spellStart"/>
      <w:r>
        <w:rPr>
          <w:rStyle w:val="normaltextrun"/>
          <w:rFonts w:ascii="Calibri Light" w:hAnsi="Calibri Light" w:cs="Calibri Light"/>
          <w:b/>
          <w:bCs/>
          <w:color w:val="0B6A41"/>
          <w:sz w:val="22"/>
          <w:szCs w:val="22"/>
          <w:u w:val="single"/>
          <w:shd w:val="clear" w:color="auto" w:fill="FFFFFF"/>
        </w:rPr>
        <w:t>taapwaywin</w:t>
      </w:r>
      <w:proofErr w:type="spellEnd"/>
      <w:r>
        <w:rPr>
          <w:rStyle w:val="normaltextrun"/>
          <w:rFonts w:ascii="Calibri Light" w:hAnsi="Calibri Light" w:cs="Calibri Light"/>
          <w:b/>
          <w:bCs/>
          <w:color w:val="0B6A41"/>
          <w:sz w:val="22"/>
          <w:szCs w:val="22"/>
          <w:u w:val="single"/>
          <w:shd w:val="clear" w:color="auto" w:fill="FFFFFF"/>
        </w:rPr>
        <w:t xml:space="preserve"> | </w:t>
      </w:r>
      <w:proofErr w:type="spellStart"/>
      <w:r>
        <w:rPr>
          <w:rStyle w:val="normaltextrun"/>
          <w:rFonts w:ascii="Calibri Light" w:hAnsi="Calibri Light" w:cs="Calibri Light"/>
          <w:b/>
          <w:bCs/>
          <w:color w:val="0B6A41"/>
          <w:sz w:val="22"/>
          <w:szCs w:val="22"/>
          <w:u w:val="single"/>
          <w:shd w:val="clear" w:color="auto" w:fill="FFFFFF"/>
        </w:rPr>
        <w:t>tapwewin</w:t>
      </w:r>
      <w:proofErr w:type="spellEnd"/>
      <w:r>
        <w:rPr>
          <w:rStyle w:val="normaltextrun"/>
          <w:rFonts w:ascii="Calibri Light" w:hAnsi="Calibri Light" w:cs="Calibri Light"/>
          <w:b/>
          <w:bCs/>
          <w:color w:val="0B6A41"/>
          <w:sz w:val="22"/>
          <w:szCs w:val="22"/>
          <w:u w:val="single"/>
          <w:shd w:val="clear" w:color="auto" w:fill="FFFFFF"/>
        </w:rPr>
        <w:t>: Indigenous Truth policy</w:t>
      </w:r>
      <w:r w:rsidR="00652060">
        <w:rPr>
          <w:rStyle w:val="normaltextrun"/>
          <w:rFonts w:ascii="Calibri Light" w:hAnsi="Calibri Light" w:cs="Calibri Light"/>
          <w:b/>
          <w:bCs/>
          <w:color w:val="0B6A41"/>
          <w:sz w:val="22"/>
          <w:szCs w:val="22"/>
          <w:u w:val="single"/>
          <w:shd w:val="clear" w:color="auto" w:fill="FFFFFF"/>
        </w:rPr>
        <w:fldChar w:fldCharType="end"/>
      </w:r>
      <w:r>
        <w:rPr>
          <w:rStyle w:val="normaltextrun"/>
          <w:rFonts w:ascii="Calibri Light" w:hAnsi="Calibri Light" w:cs="Calibri Light"/>
          <w:color w:val="000000"/>
          <w:sz w:val="22"/>
          <w:szCs w:val="22"/>
          <w:shd w:val="clear" w:color="auto" w:fill="FFFFFF"/>
        </w:rPr>
        <w:t> </w:t>
      </w:r>
      <w:r>
        <w:rPr>
          <w:rStyle w:val="normaltextrun"/>
          <w:rFonts w:ascii="Calibri Light" w:hAnsi="Calibri Light" w:cs="Calibri Light"/>
          <w:sz w:val="22"/>
          <w:szCs w:val="22"/>
        </w:rPr>
        <w:t>and Standing Committee in accordance with the processes developed to enact the policy. Successful candidates that assert Indigenous membership/citizenship will be asked to complete the verification process of Indigenous membership/citizenship with documentation. The University of Saskatchewan’s main campus is situated on Treaty 6 Territory and the Homeland of the Métis. We pay our respects to the First Nations and Métis ancestors of this place and reaffirm our relationship with one another. Together, we are uplifting Indigenization to a place of prominence at the University of Saskatchewan.</w:t>
      </w:r>
    </w:p>
    <w:p w14:paraId="44EAFD9C" w14:textId="77777777" w:rsidR="00EF429C" w:rsidRDefault="00EF429C" w:rsidP="005F4286">
      <w:pPr>
        <w:rPr>
          <w:rFonts w:ascii="Calibri Light" w:hAnsi="Calibri Light" w:cs="Calibri Light"/>
          <w:bCs/>
          <w:sz w:val="22"/>
          <w:szCs w:val="22"/>
        </w:rPr>
      </w:pPr>
    </w:p>
    <w:sectPr w:rsidR="00EF429C" w:rsidSect="00EC6E28">
      <w:pgSz w:w="12240" w:h="15840"/>
      <w:pgMar w:top="90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553B" w14:textId="77777777" w:rsidR="00EC6E28" w:rsidRDefault="00EC6E28" w:rsidP="00D3012A">
      <w:r>
        <w:separator/>
      </w:r>
    </w:p>
  </w:endnote>
  <w:endnote w:type="continuationSeparator" w:id="0">
    <w:p w14:paraId="536A031E" w14:textId="77777777" w:rsidR="00EC6E28" w:rsidRDefault="00EC6E28" w:rsidP="00D3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14D3" w14:textId="77777777" w:rsidR="00EC6E28" w:rsidRDefault="00EC6E28" w:rsidP="00D3012A">
      <w:r>
        <w:separator/>
      </w:r>
    </w:p>
  </w:footnote>
  <w:footnote w:type="continuationSeparator" w:id="0">
    <w:p w14:paraId="40152E1E" w14:textId="77777777" w:rsidR="00EC6E28" w:rsidRDefault="00EC6E28" w:rsidP="00D30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15A8"/>
    <w:multiLevelType w:val="hybridMultilevel"/>
    <w:tmpl w:val="A11E792E"/>
    <w:lvl w:ilvl="0" w:tplc="732CFB72">
      <w:numFmt w:val="bullet"/>
      <w:lvlText w:val=""/>
      <w:lvlJc w:val="left"/>
      <w:pPr>
        <w:tabs>
          <w:tab w:val="num" w:pos="720"/>
        </w:tabs>
        <w:ind w:left="720" w:hanging="360"/>
      </w:pPr>
      <w:rPr>
        <w:rFonts w:ascii="Wingdings" w:eastAsia="Times New Roman" w:hAnsi="Wingdings" w:cs="Times New Roman"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72D13F1"/>
    <w:multiLevelType w:val="hybridMultilevel"/>
    <w:tmpl w:val="78D4BFB8"/>
    <w:lvl w:ilvl="0" w:tplc="04090001">
      <w:start w:val="1"/>
      <w:numFmt w:val="bullet"/>
      <w:lvlText w:val=""/>
      <w:lvlJc w:val="left"/>
      <w:pPr>
        <w:tabs>
          <w:tab w:val="num" w:pos="891"/>
        </w:tabs>
        <w:ind w:left="891"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A8A1C48"/>
    <w:multiLevelType w:val="multilevel"/>
    <w:tmpl w:val="6FF2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459C4"/>
    <w:multiLevelType w:val="hybridMultilevel"/>
    <w:tmpl w:val="F95E484A"/>
    <w:lvl w:ilvl="0" w:tplc="04090001">
      <w:start w:val="1"/>
      <w:numFmt w:val="bullet"/>
      <w:lvlText w:val=""/>
      <w:lvlJc w:val="left"/>
      <w:pPr>
        <w:tabs>
          <w:tab w:val="num" w:pos="531"/>
        </w:tabs>
        <w:ind w:left="531" w:hanging="360"/>
      </w:pPr>
      <w:rPr>
        <w:rFonts w:ascii="Symbol" w:hAnsi="Symbol" w:hint="default"/>
      </w:rPr>
    </w:lvl>
    <w:lvl w:ilvl="1" w:tplc="04090003" w:tentative="1">
      <w:start w:val="1"/>
      <w:numFmt w:val="bullet"/>
      <w:lvlText w:val="o"/>
      <w:lvlJc w:val="left"/>
      <w:pPr>
        <w:tabs>
          <w:tab w:val="num" w:pos="1251"/>
        </w:tabs>
        <w:ind w:left="1251" w:hanging="360"/>
      </w:pPr>
      <w:rPr>
        <w:rFonts w:ascii="Courier New" w:hAnsi="Courier New" w:cs="Courier New" w:hint="default"/>
      </w:rPr>
    </w:lvl>
    <w:lvl w:ilvl="2" w:tplc="04090005" w:tentative="1">
      <w:start w:val="1"/>
      <w:numFmt w:val="bullet"/>
      <w:lvlText w:val=""/>
      <w:lvlJc w:val="left"/>
      <w:pPr>
        <w:tabs>
          <w:tab w:val="num" w:pos="1971"/>
        </w:tabs>
        <w:ind w:left="1971" w:hanging="360"/>
      </w:pPr>
      <w:rPr>
        <w:rFonts w:ascii="Wingdings" w:hAnsi="Wingdings" w:hint="default"/>
      </w:rPr>
    </w:lvl>
    <w:lvl w:ilvl="3" w:tplc="04090001" w:tentative="1">
      <w:start w:val="1"/>
      <w:numFmt w:val="bullet"/>
      <w:lvlText w:val=""/>
      <w:lvlJc w:val="left"/>
      <w:pPr>
        <w:tabs>
          <w:tab w:val="num" w:pos="2691"/>
        </w:tabs>
        <w:ind w:left="2691" w:hanging="360"/>
      </w:pPr>
      <w:rPr>
        <w:rFonts w:ascii="Symbol" w:hAnsi="Symbol" w:hint="default"/>
      </w:rPr>
    </w:lvl>
    <w:lvl w:ilvl="4" w:tplc="04090003" w:tentative="1">
      <w:start w:val="1"/>
      <w:numFmt w:val="bullet"/>
      <w:lvlText w:val="o"/>
      <w:lvlJc w:val="left"/>
      <w:pPr>
        <w:tabs>
          <w:tab w:val="num" w:pos="3411"/>
        </w:tabs>
        <w:ind w:left="3411" w:hanging="360"/>
      </w:pPr>
      <w:rPr>
        <w:rFonts w:ascii="Courier New" w:hAnsi="Courier New" w:cs="Courier New" w:hint="default"/>
      </w:rPr>
    </w:lvl>
    <w:lvl w:ilvl="5" w:tplc="04090005" w:tentative="1">
      <w:start w:val="1"/>
      <w:numFmt w:val="bullet"/>
      <w:lvlText w:val=""/>
      <w:lvlJc w:val="left"/>
      <w:pPr>
        <w:tabs>
          <w:tab w:val="num" w:pos="4131"/>
        </w:tabs>
        <w:ind w:left="4131" w:hanging="360"/>
      </w:pPr>
      <w:rPr>
        <w:rFonts w:ascii="Wingdings" w:hAnsi="Wingdings" w:hint="default"/>
      </w:rPr>
    </w:lvl>
    <w:lvl w:ilvl="6" w:tplc="04090001" w:tentative="1">
      <w:start w:val="1"/>
      <w:numFmt w:val="bullet"/>
      <w:lvlText w:val=""/>
      <w:lvlJc w:val="left"/>
      <w:pPr>
        <w:tabs>
          <w:tab w:val="num" w:pos="4851"/>
        </w:tabs>
        <w:ind w:left="4851" w:hanging="360"/>
      </w:pPr>
      <w:rPr>
        <w:rFonts w:ascii="Symbol" w:hAnsi="Symbol" w:hint="default"/>
      </w:rPr>
    </w:lvl>
    <w:lvl w:ilvl="7" w:tplc="04090003" w:tentative="1">
      <w:start w:val="1"/>
      <w:numFmt w:val="bullet"/>
      <w:lvlText w:val="o"/>
      <w:lvlJc w:val="left"/>
      <w:pPr>
        <w:tabs>
          <w:tab w:val="num" w:pos="5571"/>
        </w:tabs>
        <w:ind w:left="5571" w:hanging="360"/>
      </w:pPr>
      <w:rPr>
        <w:rFonts w:ascii="Courier New" w:hAnsi="Courier New" w:cs="Courier New" w:hint="default"/>
      </w:rPr>
    </w:lvl>
    <w:lvl w:ilvl="8" w:tplc="04090005" w:tentative="1">
      <w:start w:val="1"/>
      <w:numFmt w:val="bullet"/>
      <w:lvlText w:val=""/>
      <w:lvlJc w:val="left"/>
      <w:pPr>
        <w:tabs>
          <w:tab w:val="num" w:pos="6291"/>
        </w:tabs>
        <w:ind w:left="6291" w:hanging="360"/>
      </w:pPr>
      <w:rPr>
        <w:rFonts w:ascii="Wingdings" w:hAnsi="Wingdings" w:hint="default"/>
      </w:rPr>
    </w:lvl>
  </w:abstractNum>
  <w:abstractNum w:abstractNumId="4" w15:restartNumberingAfterBreak="0">
    <w:nsid w:val="39D972C3"/>
    <w:multiLevelType w:val="hybridMultilevel"/>
    <w:tmpl w:val="D5246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4CF5196"/>
    <w:multiLevelType w:val="hybridMultilevel"/>
    <w:tmpl w:val="6E286B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5F597F"/>
    <w:multiLevelType w:val="hybridMultilevel"/>
    <w:tmpl w:val="8518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E576B"/>
    <w:multiLevelType w:val="hybridMultilevel"/>
    <w:tmpl w:val="DE82BA86"/>
    <w:lvl w:ilvl="0" w:tplc="36B07166">
      <w:start w:val="4"/>
      <w:numFmt w:val="bullet"/>
      <w:lvlText w:val=""/>
      <w:lvlJc w:val="left"/>
      <w:pPr>
        <w:tabs>
          <w:tab w:val="num" w:pos="639"/>
        </w:tabs>
        <w:ind w:left="639" w:hanging="360"/>
      </w:pPr>
      <w:rPr>
        <w:rFonts w:ascii="Wingdings" w:eastAsia="Times New Roman" w:hAnsi="Wingdings" w:cs="Times New Roman" w:hint="default"/>
        <w:sz w:val="28"/>
      </w:rPr>
    </w:lvl>
    <w:lvl w:ilvl="1" w:tplc="04090003">
      <w:start w:val="1"/>
      <w:numFmt w:val="decimal"/>
      <w:lvlText w:val="%2."/>
      <w:lvlJc w:val="left"/>
      <w:pPr>
        <w:tabs>
          <w:tab w:val="num" w:pos="1359"/>
        </w:tabs>
        <w:ind w:left="1359" w:hanging="360"/>
      </w:pPr>
    </w:lvl>
    <w:lvl w:ilvl="2" w:tplc="04090005">
      <w:start w:val="1"/>
      <w:numFmt w:val="decimal"/>
      <w:lvlText w:val="%3."/>
      <w:lvlJc w:val="left"/>
      <w:pPr>
        <w:tabs>
          <w:tab w:val="num" w:pos="2079"/>
        </w:tabs>
        <w:ind w:left="2079" w:hanging="360"/>
      </w:pPr>
    </w:lvl>
    <w:lvl w:ilvl="3" w:tplc="04090001">
      <w:start w:val="1"/>
      <w:numFmt w:val="decimal"/>
      <w:lvlText w:val="%4."/>
      <w:lvlJc w:val="left"/>
      <w:pPr>
        <w:tabs>
          <w:tab w:val="num" w:pos="2799"/>
        </w:tabs>
        <w:ind w:left="2799" w:hanging="360"/>
      </w:pPr>
    </w:lvl>
    <w:lvl w:ilvl="4" w:tplc="04090003">
      <w:start w:val="1"/>
      <w:numFmt w:val="decimal"/>
      <w:lvlText w:val="%5."/>
      <w:lvlJc w:val="left"/>
      <w:pPr>
        <w:tabs>
          <w:tab w:val="num" w:pos="3519"/>
        </w:tabs>
        <w:ind w:left="3519" w:hanging="360"/>
      </w:pPr>
    </w:lvl>
    <w:lvl w:ilvl="5" w:tplc="04090005">
      <w:start w:val="1"/>
      <w:numFmt w:val="decimal"/>
      <w:lvlText w:val="%6."/>
      <w:lvlJc w:val="left"/>
      <w:pPr>
        <w:tabs>
          <w:tab w:val="num" w:pos="4239"/>
        </w:tabs>
        <w:ind w:left="4239" w:hanging="360"/>
      </w:pPr>
    </w:lvl>
    <w:lvl w:ilvl="6" w:tplc="04090001">
      <w:start w:val="1"/>
      <w:numFmt w:val="decimal"/>
      <w:lvlText w:val="%7."/>
      <w:lvlJc w:val="left"/>
      <w:pPr>
        <w:tabs>
          <w:tab w:val="num" w:pos="4959"/>
        </w:tabs>
        <w:ind w:left="4959" w:hanging="360"/>
      </w:pPr>
    </w:lvl>
    <w:lvl w:ilvl="7" w:tplc="04090003">
      <w:start w:val="1"/>
      <w:numFmt w:val="decimal"/>
      <w:lvlText w:val="%8."/>
      <w:lvlJc w:val="left"/>
      <w:pPr>
        <w:tabs>
          <w:tab w:val="num" w:pos="5679"/>
        </w:tabs>
        <w:ind w:left="5679" w:hanging="360"/>
      </w:pPr>
    </w:lvl>
    <w:lvl w:ilvl="8" w:tplc="04090005">
      <w:start w:val="1"/>
      <w:numFmt w:val="decimal"/>
      <w:lvlText w:val="%9."/>
      <w:lvlJc w:val="left"/>
      <w:pPr>
        <w:tabs>
          <w:tab w:val="num" w:pos="6399"/>
        </w:tabs>
        <w:ind w:left="6399" w:hanging="360"/>
      </w:pPr>
    </w:lvl>
  </w:abstractNum>
  <w:abstractNum w:abstractNumId="8" w15:restartNumberingAfterBreak="0">
    <w:nsid w:val="7ED2119B"/>
    <w:multiLevelType w:val="hybridMultilevel"/>
    <w:tmpl w:val="51D6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37817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1299109">
    <w:abstractNumId w:val="7"/>
  </w:num>
  <w:num w:numId="3" w16cid:durableId="1504206167">
    <w:abstractNumId w:val="3"/>
  </w:num>
  <w:num w:numId="4" w16cid:durableId="4568725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8788702">
    <w:abstractNumId w:val="0"/>
  </w:num>
  <w:num w:numId="6" w16cid:durableId="686907914">
    <w:abstractNumId w:val="6"/>
  </w:num>
  <w:num w:numId="7" w16cid:durableId="2019309530">
    <w:abstractNumId w:val="2"/>
  </w:num>
  <w:num w:numId="8" w16cid:durableId="1865240710">
    <w:abstractNumId w:val="5"/>
  </w:num>
  <w:num w:numId="9" w16cid:durableId="2024550413">
    <w:abstractNumId w:val="1"/>
  </w:num>
  <w:num w:numId="10" w16cid:durableId="494490199">
    <w:abstractNumId w:val="8"/>
  </w:num>
  <w:num w:numId="11" w16cid:durableId="742526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6F"/>
    <w:rsid w:val="0000225D"/>
    <w:rsid w:val="00002B42"/>
    <w:rsid w:val="00003569"/>
    <w:rsid w:val="000146F2"/>
    <w:rsid w:val="000333E6"/>
    <w:rsid w:val="00034730"/>
    <w:rsid w:val="00042C54"/>
    <w:rsid w:val="0006268C"/>
    <w:rsid w:val="00067B39"/>
    <w:rsid w:val="0008331F"/>
    <w:rsid w:val="000B194B"/>
    <w:rsid w:val="000B2313"/>
    <w:rsid w:val="000B3BEE"/>
    <w:rsid w:val="000B7AE6"/>
    <w:rsid w:val="000F3BAB"/>
    <w:rsid w:val="00101262"/>
    <w:rsid w:val="0012727B"/>
    <w:rsid w:val="001437E9"/>
    <w:rsid w:val="001509D3"/>
    <w:rsid w:val="00151322"/>
    <w:rsid w:val="00161EDD"/>
    <w:rsid w:val="0016416A"/>
    <w:rsid w:val="00182657"/>
    <w:rsid w:val="00186901"/>
    <w:rsid w:val="00194BF1"/>
    <w:rsid w:val="001A2D26"/>
    <w:rsid w:val="001A59E6"/>
    <w:rsid w:val="001A6200"/>
    <w:rsid w:val="001B0088"/>
    <w:rsid w:val="001C53AD"/>
    <w:rsid w:val="001E4D35"/>
    <w:rsid w:val="001E7EBB"/>
    <w:rsid w:val="001F5022"/>
    <w:rsid w:val="00206160"/>
    <w:rsid w:val="002113F5"/>
    <w:rsid w:val="00247F02"/>
    <w:rsid w:val="00270610"/>
    <w:rsid w:val="00271F7B"/>
    <w:rsid w:val="002758A2"/>
    <w:rsid w:val="00276EFB"/>
    <w:rsid w:val="00284642"/>
    <w:rsid w:val="002929D8"/>
    <w:rsid w:val="002A053F"/>
    <w:rsid w:val="002D516F"/>
    <w:rsid w:val="002E235E"/>
    <w:rsid w:val="002E24D6"/>
    <w:rsid w:val="002F27AC"/>
    <w:rsid w:val="002F2BFA"/>
    <w:rsid w:val="002F5AE1"/>
    <w:rsid w:val="003004A8"/>
    <w:rsid w:val="00317F3D"/>
    <w:rsid w:val="00332A65"/>
    <w:rsid w:val="003373AB"/>
    <w:rsid w:val="00350600"/>
    <w:rsid w:val="003535E7"/>
    <w:rsid w:val="0037630C"/>
    <w:rsid w:val="003800AF"/>
    <w:rsid w:val="0038348E"/>
    <w:rsid w:val="004063A5"/>
    <w:rsid w:val="004108CC"/>
    <w:rsid w:val="00411C31"/>
    <w:rsid w:val="00412245"/>
    <w:rsid w:val="00417685"/>
    <w:rsid w:val="00430E0C"/>
    <w:rsid w:val="0045764E"/>
    <w:rsid w:val="00497B9B"/>
    <w:rsid w:val="004A21F1"/>
    <w:rsid w:val="004B302A"/>
    <w:rsid w:val="004C4A8B"/>
    <w:rsid w:val="004C7598"/>
    <w:rsid w:val="004E5686"/>
    <w:rsid w:val="004F5589"/>
    <w:rsid w:val="0050689B"/>
    <w:rsid w:val="00510887"/>
    <w:rsid w:val="005233E9"/>
    <w:rsid w:val="00526195"/>
    <w:rsid w:val="005308E1"/>
    <w:rsid w:val="005402F7"/>
    <w:rsid w:val="00557443"/>
    <w:rsid w:val="005617A7"/>
    <w:rsid w:val="005954AE"/>
    <w:rsid w:val="005C0104"/>
    <w:rsid w:val="005E6C03"/>
    <w:rsid w:val="005F02B3"/>
    <w:rsid w:val="005F083F"/>
    <w:rsid w:val="005F411A"/>
    <w:rsid w:val="005F4286"/>
    <w:rsid w:val="006248E8"/>
    <w:rsid w:val="00636E7E"/>
    <w:rsid w:val="0064647E"/>
    <w:rsid w:val="00652060"/>
    <w:rsid w:val="00663B8D"/>
    <w:rsid w:val="00675F2C"/>
    <w:rsid w:val="006805CC"/>
    <w:rsid w:val="00691020"/>
    <w:rsid w:val="00691D34"/>
    <w:rsid w:val="006972F0"/>
    <w:rsid w:val="006B34D5"/>
    <w:rsid w:val="006C617C"/>
    <w:rsid w:val="006D34C2"/>
    <w:rsid w:val="00712A1C"/>
    <w:rsid w:val="00714FF9"/>
    <w:rsid w:val="007203FD"/>
    <w:rsid w:val="00723361"/>
    <w:rsid w:val="007237E6"/>
    <w:rsid w:val="007524C3"/>
    <w:rsid w:val="00757142"/>
    <w:rsid w:val="007575D3"/>
    <w:rsid w:val="00774E6C"/>
    <w:rsid w:val="00785565"/>
    <w:rsid w:val="007B20CA"/>
    <w:rsid w:val="007D6F63"/>
    <w:rsid w:val="007F742B"/>
    <w:rsid w:val="0080396B"/>
    <w:rsid w:val="00815C71"/>
    <w:rsid w:val="00821A25"/>
    <w:rsid w:val="008251E5"/>
    <w:rsid w:val="00831E10"/>
    <w:rsid w:val="00853E1D"/>
    <w:rsid w:val="00882255"/>
    <w:rsid w:val="00885CAD"/>
    <w:rsid w:val="008909BE"/>
    <w:rsid w:val="0089559B"/>
    <w:rsid w:val="008B74C0"/>
    <w:rsid w:val="008B750E"/>
    <w:rsid w:val="008E401D"/>
    <w:rsid w:val="00921B65"/>
    <w:rsid w:val="00957D56"/>
    <w:rsid w:val="00967984"/>
    <w:rsid w:val="009872FA"/>
    <w:rsid w:val="009D2CA9"/>
    <w:rsid w:val="009E008D"/>
    <w:rsid w:val="00A35520"/>
    <w:rsid w:val="00AC0AC8"/>
    <w:rsid w:val="00B21F6C"/>
    <w:rsid w:val="00B24EBD"/>
    <w:rsid w:val="00B24FFF"/>
    <w:rsid w:val="00B34E14"/>
    <w:rsid w:val="00B42BFD"/>
    <w:rsid w:val="00B47517"/>
    <w:rsid w:val="00B54EA9"/>
    <w:rsid w:val="00B565EC"/>
    <w:rsid w:val="00B8369A"/>
    <w:rsid w:val="00BA56F2"/>
    <w:rsid w:val="00BA74AE"/>
    <w:rsid w:val="00BB0341"/>
    <w:rsid w:val="00BB0E7D"/>
    <w:rsid w:val="00BD31CE"/>
    <w:rsid w:val="00C161CE"/>
    <w:rsid w:val="00C62726"/>
    <w:rsid w:val="00C62FEC"/>
    <w:rsid w:val="00C634D3"/>
    <w:rsid w:val="00C638AD"/>
    <w:rsid w:val="00C70A87"/>
    <w:rsid w:val="00C954EE"/>
    <w:rsid w:val="00CA4378"/>
    <w:rsid w:val="00CB5A7E"/>
    <w:rsid w:val="00CD78B0"/>
    <w:rsid w:val="00CE69D5"/>
    <w:rsid w:val="00CF24E5"/>
    <w:rsid w:val="00D00FED"/>
    <w:rsid w:val="00D05609"/>
    <w:rsid w:val="00D12326"/>
    <w:rsid w:val="00D15EA4"/>
    <w:rsid w:val="00D2739C"/>
    <w:rsid w:val="00D3012A"/>
    <w:rsid w:val="00D3574F"/>
    <w:rsid w:val="00D657E2"/>
    <w:rsid w:val="00D65FE6"/>
    <w:rsid w:val="00D73831"/>
    <w:rsid w:val="00D811D4"/>
    <w:rsid w:val="00D918DB"/>
    <w:rsid w:val="00D97262"/>
    <w:rsid w:val="00D97E30"/>
    <w:rsid w:val="00DA1DD5"/>
    <w:rsid w:val="00DA65BE"/>
    <w:rsid w:val="00DC241C"/>
    <w:rsid w:val="00DD399A"/>
    <w:rsid w:val="00DF064B"/>
    <w:rsid w:val="00E05B91"/>
    <w:rsid w:val="00E22303"/>
    <w:rsid w:val="00E30B95"/>
    <w:rsid w:val="00E40BEB"/>
    <w:rsid w:val="00E748DA"/>
    <w:rsid w:val="00E83E21"/>
    <w:rsid w:val="00E94352"/>
    <w:rsid w:val="00EA4C7E"/>
    <w:rsid w:val="00EB20AE"/>
    <w:rsid w:val="00EB4DD6"/>
    <w:rsid w:val="00EC6B92"/>
    <w:rsid w:val="00EC6E28"/>
    <w:rsid w:val="00ED47E8"/>
    <w:rsid w:val="00EE75BA"/>
    <w:rsid w:val="00EF429C"/>
    <w:rsid w:val="00EF60B5"/>
    <w:rsid w:val="00F14877"/>
    <w:rsid w:val="00F25058"/>
    <w:rsid w:val="00F25D6F"/>
    <w:rsid w:val="00F32426"/>
    <w:rsid w:val="00F3390D"/>
    <w:rsid w:val="00F435AE"/>
    <w:rsid w:val="00F5351A"/>
    <w:rsid w:val="00F64BDF"/>
    <w:rsid w:val="00F64ECD"/>
    <w:rsid w:val="00F84986"/>
    <w:rsid w:val="00F85380"/>
    <w:rsid w:val="00FA2455"/>
    <w:rsid w:val="00FB0715"/>
    <w:rsid w:val="00FC4C9A"/>
    <w:rsid w:val="00FE666D"/>
    <w:rsid w:val="0C8DDA95"/>
    <w:rsid w:val="266C2FCF"/>
    <w:rsid w:val="2FB72465"/>
    <w:rsid w:val="32C6B946"/>
    <w:rsid w:val="358A84DB"/>
    <w:rsid w:val="4234CFA2"/>
    <w:rsid w:val="47BA5DD6"/>
    <w:rsid w:val="4D96A11F"/>
    <w:rsid w:val="539015BF"/>
    <w:rsid w:val="63B94977"/>
    <w:rsid w:val="6423F3F3"/>
    <w:rsid w:val="75AE7A42"/>
    <w:rsid w:val="79950DC0"/>
    <w:rsid w:val="7A80B05C"/>
    <w:rsid w:val="7E50E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2A368"/>
  <w15:chartTrackingRefBased/>
  <w15:docId w15:val="{B8716047-7E86-4D03-9B56-8E5FE050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D6F"/>
    <w:pPr>
      <w:widowControl w:val="0"/>
      <w:overflowPunct w:val="0"/>
      <w:autoSpaceDE w:val="0"/>
      <w:autoSpaceDN w:val="0"/>
      <w:adjustRightInd w:val="0"/>
    </w:pPr>
    <w:rPr>
      <w:rFonts w:ascii="Courier" w:hAnsi="Courie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25D6F"/>
    <w:rPr>
      <w:sz w:val="24"/>
      <w:szCs w:val="24"/>
    </w:rPr>
  </w:style>
  <w:style w:type="paragraph" w:styleId="NormalWeb">
    <w:name w:val="Normal (Web)"/>
    <w:basedOn w:val="Normal"/>
    <w:uiPriority w:val="99"/>
    <w:unhideWhenUsed/>
    <w:rsid w:val="00D3012A"/>
    <w:pPr>
      <w:widowControl/>
      <w:overflowPunct/>
      <w:autoSpaceDE/>
      <w:autoSpaceDN/>
      <w:adjustRightInd/>
      <w:spacing w:before="100" w:beforeAutospacing="1" w:after="100" w:afterAutospacing="1"/>
    </w:pPr>
    <w:rPr>
      <w:rFonts w:ascii="Times New Roman" w:hAnsi="Times New Roman"/>
      <w:sz w:val="24"/>
      <w:szCs w:val="24"/>
      <w:lang w:val="en-CA" w:eastAsia="en-CA"/>
    </w:rPr>
  </w:style>
  <w:style w:type="paragraph" w:styleId="ListParagraph">
    <w:name w:val="List Paragraph"/>
    <w:basedOn w:val="Normal"/>
    <w:uiPriority w:val="34"/>
    <w:qFormat/>
    <w:rsid w:val="00D3012A"/>
    <w:pPr>
      <w:widowControl/>
      <w:overflowPunct/>
      <w:autoSpaceDE/>
      <w:autoSpaceDN/>
      <w:adjustRightInd/>
      <w:spacing w:after="200" w:line="276" w:lineRule="auto"/>
      <w:ind w:left="720"/>
      <w:contextualSpacing/>
    </w:pPr>
    <w:rPr>
      <w:rFonts w:ascii="Calibri" w:eastAsia="Calibri" w:hAnsi="Calibri"/>
      <w:sz w:val="22"/>
      <w:szCs w:val="22"/>
      <w:lang w:val="en-GB"/>
    </w:rPr>
  </w:style>
  <w:style w:type="character" w:styleId="FootnoteReference">
    <w:name w:val="footnote reference"/>
    <w:uiPriority w:val="99"/>
    <w:unhideWhenUsed/>
    <w:rsid w:val="00D3012A"/>
    <w:rPr>
      <w:vertAlign w:val="superscript"/>
    </w:rPr>
  </w:style>
  <w:style w:type="paragraph" w:styleId="BalloonText">
    <w:name w:val="Balloon Text"/>
    <w:basedOn w:val="Normal"/>
    <w:link w:val="BalloonTextChar"/>
    <w:rsid w:val="00B21F6C"/>
    <w:rPr>
      <w:rFonts w:ascii="Tahoma" w:hAnsi="Tahoma" w:cs="Tahoma"/>
      <w:sz w:val="16"/>
      <w:szCs w:val="16"/>
    </w:rPr>
  </w:style>
  <w:style w:type="character" w:customStyle="1" w:styleId="BalloonTextChar">
    <w:name w:val="Balloon Text Char"/>
    <w:link w:val="BalloonText"/>
    <w:rsid w:val="00B21F6C"/>
    <w:rPr>
      <w:rFonts w:ascii="Tahoma" w:hAnsi="Tahoma" w:cs="Tahoma"/>
      <w:sz w:val="16"/>
      <w:szCs w:val="16"/>
    </w:rPr>
  </w:style>
  <w:style w:type="character" w:styleId="CommentReference">
    <w:name w:val="annotation reference"/>
    <w:rsid w:val="00B21F6C"/>
    <w:rPr>
      <w:sz w:val="16"/>
      <w:szCs w:val="16"/>
    </w:rPr>
  </w:style>
  <w:style w:type="paragraph" w:styleId="CommentText">
    <w:name w:val="annotation text"/>
    <w:basedOn w:val="Normal"/>
    <w:link w:val="CommentTextChar"/>
    <w:rsid w:val="00B21F6C"/>
  </w:style>
  <w:style w:type="character" w:customStyle="1" w:styleId="CommentTextChar">
    <w:name w:val="Comment Text Char"/>
    <w:link w:val="CommentText"/>
    <w:rsid w:val="00B21F6C"/>
    <w:rPr>
      <w:rFonts w:ascii="Courier" w:hAnsi="Courier"/>
    </w:rPr>
  </w:style>
  <w:style w:type="paragraph" w:styleId="CommentSubject">
    <w:name w:val="annotation subject"/>
    <w:basedOn w:val="CommentText"/>
    <w:next w:val="CommentText"/>
    <w:link w:val="CommentSubjectChar"/>
    <w:rsid w:val="00B21F6C"/>
    <w:rPr>
      <w:b/>
      <w:bCs/>
    </w:rPr>
  </w:style>
  <w:style w:type="character" w:customStyle="1" w:styleId="CommentSubjectChar">
    <w:name w:val="Comment Subject Char"/>
    <w:link w:val="CommentSubject"/>
    <w:rsid w:val="00B21F6C"/>
    <w:rPr>
      <w:rFonts w:ascii="Courier" w:hAnsi="Courier"/>
      <w:b/>
      <w:bCs/>
    </w:rPr>
  </w:style>
  <w:style w:type="paragraph" w:styleId="Revision">
    <w:name w:val="Revision"/>
    <w:hidden/>
    <w:uiPriority w:val="99"/>
    <w:semiHidden/>
    <w:rsid w:val="00D97E30"/>
    <w:rPr>
      <w:rFonts w:ascii="Courier" w:hAnsi="Courier"/>
      <w:lang w:eastAsia="en-US"/>
    </w:rPr>
  </w:style>
  <w:style w:type="character" w:customStyle="1" w:styleId="normaltextrun">
    <w:name w:val="normaltextrun"/>
    <w:basedOn w:val="DefaultParagraphFont"/>
    <w:rsid w:val="00EF429C"/>
  </w:style>
  <w:style w:type="character" w:styleId="Hyperlink">
    <w:name w:val="Hyperlink"/>
    <w:uiPriority w:val="99"/>
    <w:unhideWhenUsed/>
    <w:rsid w:val="006972F0"/>
    <w:rPr>
      <w:color w:val="0000FF"/>
      <w:u w:val="single"/>
    </w:rPr>
  </w:style>
  <w:style w:type="character" w:styleId="UnresolvedMention">
    <w:name w:val="Unresolved Mention"/>
    <w:uiPriority w:val="99"/>
    <w:semiHidden/>
    <w:unhideWhenUsed/>
    <w:rsid w:val="00383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17188">
      <w:bodyDiv w:val="1"/>
      <w:marLeft w:val="0"/>
      <w:marRight w:val="0"/>
      <w:marTop w:val="0"/>
      <w:marBottom w:val="0"/>
      <w:divBdr>
        <w:top w:val="none" w:sz="0" w:space="0" w:color="auto"/>
        <w:left w:val="none" w:sz="0" w:space="0" w:color="auto"/>
        <w:bottom w:val="none" w:sz="0" w:space="0" w:color="auto"/>
        <w:right w:val="none" w:sz="0" w:space="0" w:color="auto"/>
      </w:divBdr>
    </w:div>
    <w:div w:id="14514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ns.usask.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milburn@usask.ca" TargetMode="External"/><Relationship Id="rId5" Type="http://schemas.openxmlformats.org/officeDocument/2006/relationships/webSettings" Target="webSettings.xml"/><Relationship Id="rId10" Type="http://schemas.openxmlformats.org/officeDocument/2006/relationships/hyperlink" Target="https://www.un.org/sustainabledevelopment/sustainable-development-goals/" TargetMode="External"/><Relationship Id="rId4" Type="http://schemas.openxmlformats.org/officeDocument/2006/relationships/settings" Target="settings.xml"/><Relationship Id="rId9" Type="http://schemas.openxmlformats.org/officeDocument/2006/relationships/hyperlink" Target="https://vpresearch.usask.ca/initiatives/signature-areas-of-researc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9A459-4E02-4212-A09F-0545F3C9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1104</Words>
  <Characters>7273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Vice-President Academic</dc:creator>
  <cp:keywords/>
  <cp:lastModifiedBy>Milburn, Jennifer</cp:lastModifiedBy>
  <cp:revision>3</cp:revision>
  <cp:lastPrinted>2024-04-09T21:29:00Z</cp:lastPrinted>
  <dcterms:created xsi:type="dcterms:W3CDTF">2024-04-09T21:32:00Z</dcterms:created>
  <dcterms:modified xsi:type="dcterms:W3CDTF">2024-04-09T21:41:00Z</dcterms:modified>
</cp:coreProperties>
</file>