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62DD" w14:textId="071B6FEC" w:rsidR="00742D17" w:rsidRPr="00492998" w:rsidRDefault="00742D17" w:rsidP="00492998">
      <w:pPr>
        <w:pStyle w:val="Default"/>
        <w:spacing w:after="240"/>
        <w:rPr>
          <w:rFonts w:ascii="Times New Roman" w:hAnsi="Times New Roman" w:cs="Times New Roman"/>
          <w:b/>
          <w:bCs/>
        </w:rPr>
      </w:pPr>
      <w:r w:rsidRPr="00ED39C7">
        <w:rPr>
          <w:rFonts w:ascii="Times New Roman" w:hAnsi="Times New Roman" w:cs="Times New Roman"/>
          <w:b/>
          <w:bCs/>
        </w:rPr>
        <w:t xml:space="preserve">PROFESSEUR </w:t>
      </w:r>
      <w:r w:rsidR="00A23B98">
        <w:rPr>
          <w:rFonts w:ascii="Times New Roman" w:hAnsi="Times New Roman" w:cs="Times New Roman"/>
          <w:b/>
          <w:bCs/>
        </w:rPr>
        <w:t>RÉGULIER</w:t>
      </w:r>
      <w:r w:rsidR="006F45D0">
        <w:rPr>
          <w:rFonts w:ascii="Times New Roman" w:hAnsi="Times New Roman" w:cs="Times New Roman"/>
          <w:b/>
          <w:bCs/>
        </w:rPr>
        <w:t xml:space="preserve"> AU RANG D’ADJOINT </w:t>
      </w:r>
      <w:r w:rsidRPr="00ED39C7">
        <w:rPr>
          <w:rFonts w:ascii="Times New Roman" w:hAnsi="Times New Roman" w:cs="Times New Roman"/>
          <w:b/>
          <w:bCs/>
        </w:rPr>
        <w:t xml:space="preserve">EN </w:t>
      </w:r>
      <w:r w:rsidR="00AC06FD">
        <w:rPr>
          <w:rFonts w:ascii="Times New Roman" w:hAnsi="Times New Roman" w:cs="Times New Roman"/>
          <w:b/>
          <w:bCs/>
          <w:caps/>
        </w:rPr>
        <w:t xml:space="preserve">CARTographie et SIG appliqué à la géographie </w:t>
      </w:r>
      <w:r w:rsidR="00D61A8C">
        <w:rPr>
          <w:rFonts w:ascii="Times New Roman" w:hAnsi="Times New Roman" w:cs="Times New Roman"/>
          <w:b/>
          <w:bCs/>
          <w:caps/>
        </w:rPr>
        <w:t>humaine</w:t>
      </w:r>
      <w:r w:rsidR="00763F3B" w:rsidRPr="00ED39C7">
        <w:rPr>
          <w:rFonts w:ascii="Times New Roman" w:hAnsi="Times New Roman" w:cs="Times New Roman"/>
          <w:b/>
          <w:bCs/>
        </w:rPr>
        <w:t xml:space="preserve"> </w:t>
      </w:r>
      <w:r w:rsidR="004D62F1">
        <w:rPr>
          <w:rFonts w:ascii="Times New Roman" w:hAnsi="Times New Roman" w:cs="Times New Roman"/>
          <w:b/>
          <w:bCs/>
        </w:rPr>
        <w:t>(P</w:t>
      </w:r>
      <w:r w:rsidR="00B04D24">
        <w:rPr>
          <w:rFonts w:ascii="Times New Roman" w:hAnsi="Times New Roman" w:cs="Times New Roman"/>
          <w:b/>
          <w:bCs/>
        </w:rPr>
        <w:t xml:space="preserve">OSTE </w:t>
      </w:r>
      <w:r w:rsidRPr="00ED39C7">
        <w:rPr>
          <w:rFonts w:ascii="Times New Roman" w:hAnsi="Times New Roman" w:cs="Times New Roman"/>
          <w:b/>
          <w:bCs/>
        </w:rPr>
        <w:t>#</w:t>
      </w:r>
      <w:r w:rsidR="006F45D0">
        <w:rPr>
          <w:rFonts w:ascii="Times New Roman" w:hAnsi="Times New Roman" w:cs="Times New Roman"/>
          <w:b/>
          <w:bCs/>
        </w:rPr>
        <w:t> </w:t>
      </w:r>
      <w:r w:rsidR="00492998" w:rsidRPr="00492998">
        <w:rPr>
          <w:rFonts w:ascii="Times New Roman" w:hAnsi="Times New Roman" w:cs="Times New Roman"/>
          <w:b/>
          <w:bCs/>
        </w:rPr>
        <w:t>22354</w:t>
      </w:r>
      <w:r w:rsidRPr="00ED39C7">
        <w:rPr>
          <w:rFonts w:ascii="Times New Roman" w:hAnsi="Times New Roman" w:cs="Times New Roman"/>
          <w:b/>
          <w:bCs/>
        </w:rPr>
        <w:t>)</w:t>
      </w:r>
    </w:p>
    <w:p w14:paraId="61AC1EFC" w14:textId="0343E1A7" w:rsidR="00636589" w:rsidRDefault="00742D17" w:rsidP="00107F6F">
      <w:pPr>
        <w:pStyle w:val="Textedebulles"/>
        <w:spacing w:after="120"/>
        <w:jc w:val="both"/>
        <w:rPr>
          <w:rFonts w:ascii="Times New Roman" w:hAnsi="Times New Roman" w:cs="Times New Roman"/>
          <w:sz w:val="24"/>
          <w:szCs w:val="24"/>
        </w:rPr>
      </w:pPr>
      <w:r w:rsidRPr="00107F6F">
        <w:rPr>
          <w:rFonts w:ascii="Times New Roman" w:hAnsi="Times New Roman" w:cs="Times New Roman"/>
          <w:sz w:val="24"/>
          <w:szCs w:val="24"/>
        </w:rPr>
        <w:t xml:space="preserve">Le Département de géographie de l’Université Laval désire combler un poste de professeur </w:t>
      </w:r>
      <w:r w:rsidR="00A23B98" w:rsidRPr="00107F6F">
        <w:rPr>
          <w:rFonts w:ascii="Times New Roman" w:hAnsi="Times New Roman" w:cs="Times New Roman"/>
          <w:sz w:val="24"/>
          <w:szCs w:val="24"/>
        </w:rPr>
        <w:t>régulier</w:t>
      </w:r>
      <w:r w:rsidR="006F45D0">
        <w:rPr>
          <w:rFonts w:ascii="Times New Roman" w:hAnsi="Times New Roman" w:cs="Times New Roman"/>
          <w:sz w:val="24"/>
          <w:szCs w:val="24"/>
        </w:rPr>
        <w:t xml:space="preserve"> au rang d’adjoint</w:t>
      </w:r>
      <w:r w:rsidR="00A23B98" w:rsidRPr="00107F6F">
        <w:rPr>
          <w:rFonts w:ascii="Times New Roman" w:hAnsi="Times New Roman" w:cs="Times New Roman"/>
          <w:sz w:val="24"/>
          <w:szCs w:val="24"/>
        </w:rPr>
        <w:t xml:space="preserve"> </w:t>
      </w:r>
      <w:r w:rsidR="00763F3B" w:rsidRPr="00107F6F">
        <w:rPr>
          <w:rFonts w:ascii="Times New Roman" w:hAnsi="Times New Roman" w:cs="Times New Roman"/>
          <w:sz w:val="24"/>
          <w:szCs w:val="24"/>
        </w:rPr>
        <w:t xml:space="preserve">dans le domaine </w:t>
      </w:r>
      <w:r w:rsidR="00BD65CD">
        <w:rPr>
          <w:rFonts w:ascii="Times New Roman" w:hAnsi="Times New Roman" w:cs="Times New Roman"/>
          <w:sz w:val="24"/>
          <w:szCs w:val="24"/>
        </w:rPr>
        <w:t xml:space="preserve">de la </w:t>
      </w:r>
      <w:r w:rsidR="00AC06FD">
        <w:rPr>
          <w:rFonts w:ascii="Times New Roman" w:hAnsi="Times New Roman" w:cs="Times New Roman"/>
          <w:sz w:val="24"/>
          <w:szCs w:val="24"/>
        </w:rPr>
        <w:t>cartographie et SIG</w:t>
      </w:r>
      <w:r w:rsidR="00B04D24">
        <w:rPr>
          <w:rFonts w:ascii="Times New Roman" w:hAnsi="Times New Roman" w:cs="Times New Roman"/>
          <w:sz w:val="24"/>
          <w:szCs w:val="24"/>
        </w:rPr>
        <w:t>,</w:t>
      </w:r>
      <w:r w:rsidR="00BF1796">
        <w:rPr>
          <w:rFonts w:ascii="Times New Roman" w:hAnsi="Times New Roman" w:cs="Times New Roman"/>
          <w:sz w:val="24"/>
          <w:szCs w:val="24"/>
        </w:rPr>
        <w:t xml:space="preserve"> </w:t>
      </w:r>
      <w:r w:rsidR="00BD65CD">
        <w:rPr>
          <w:rFonts w:ascii="Times New Roman" w:hAnsi="Times New Roman" w:cs="Times New Roman"/>
          <w:sz w:val="24"/>
          <w:szCs w:val="24"/>
        </w:rPr>
        <w:t xml:space="preserve">avec </w:t>
      </w:r>
      <w:r w:rsidR="006F45D0">
        <w:rPr>
          <w:rFonts w:ascii="Times New Roman" w:hAnsi="Times New Roman" w:cs="Times New Roman"/>
          <w:sz w:val="24"/>
          <w:szCs w:val="24"/>
        </w:rPr>
        <w:t>expertise</w:t>
      </w:r>
      <w:r w:rsidR="00BD65CD">
        <w:rPr>
          <w:rFonts w:ascii="Times New Roman" w:hAnsi="Times New Roman" w:cs="Times New Roman"/>
          <w:sz w:val="24"/>
          <w:szCs w:val="24"/>
        </w:rPr>
        <w:t xml:space="preserve"> </w:t>
      </w:r>
      <w:r w:rsidR="00AC06FD">
        <w:rPr>
          <w:rFonts w:ascii="Times New Roman" w:hAnsi="Times New Roman" w:cs="Times New Roman"/>
          <w:sz w:val="24"/>
          <w:szCs w:val="24"/>
        </w:rPr>
        <w:t xml:space="preserve">spécifique en </w:t>
      </w:r>
      <w:r w:rsidR="00AC06FD" w:rsidRPr="00D4305B">
        <w:rPr>
          <w:rFonts w:ascii="Times New Roman" w:hAnsi="Times New Roman" w:cs="Times New Roman"/>
          <w:b/>
          <w:bCs/>
          <w:sz w:val="24"/>
          <w:szCs w:val="24"/>
        </w:rPr>
        <w:t xml:space="preserve">géographie </w:t>
      </w:r>
      <w:r w:rsidR="00D61A8C" w:rsidRPr="00D4305B">
        <w:rPr>
          <w:rFonts w:ascii="Times New Roman" w:hAnsi="Times New Roman" w:cs="Times New Roman"/>
          <w:b/>
          <w:bCs/>
          <w:sz w:val="24"/>
          <w:szCs w:val="24"/>
        </w:rPr>
        <w:t>humaine</w:t>
      </w:r>
      <w:r w:rsidR="00107F6F">
        <w:rPr>
          <w:rFonts w:ascii="Times New Roman" w:hAnsi="Times New Roman" w:cs="Times New Roman"/>
          <w:sz w:val="24"/>
          <w:szCs w:val="24"/>
        </w:rPr>
        <w:t>.</w:t>
      </w:r>
    </w:p>
    <w:p w14:paraId="24B73765" w14:textId="2512CF43" w:rsidR="00636589" w:rsidRPr="00ED39C7" w:rsidRDefault="00636589" w:rsidP="00107F6F">
      <w:pPr>
        <w:pStyle w:val="Textedebulles"/>
        <w:spacing w:after="120"/>
        <w:jc w:val="both"/>
        <w:rPr>
          <w:rFonts w:ascii="Times New Roman" w:hAnsi="Times New Roman" w:cs="Times New Roman"/>
        </w:rPr>
      </w:pPr>
      <w:r>
        <w:rPr>
          <w:rFonts w:ascii="Times New Roman" w:hAnsi="Times New Roman" w:cs="Times New Roman"/>
          <w:sz w:val="24"/>
          <w:szCs w:val="24"/>
        </w:rPr>
        <w:t xml:space="preserve">Période d’affichage : du </w:t>
      </w:r>
      <w:r w:rsidR="00180117">
        <w:rPr>
          <w:rFonts w:ascii="Times New Roman" w:hAnsi="Times New Roman" w:cs="Times New Roman"/>
          <w:sz w:val="24"/>
          <w:szCs w:val="24"/>
        </w:rPr>
        <w:t>1</w:t>
      </w:r>
      <w:r w:rsidR="00180117" w:rsidRPr="00180117">
        <w:rPr>
          <w:rFonts w:ascii="Times New Roman" w:hAnsi="Times New Roman" w:cs="Times New Roman"/>
          <w:sz w:val="24"/>
          <w:szCs w:val="24"/>
          <w:vertAlign w:val="superscript"/>
        </w:rPr>
        <w:t>er</w:t>
      </w:r>
      <w:r>
        <w:rPr>
          <w:rFonts w:ascii="Times New Roman" w:hAnsi="Times New Roman" w:cs="Times New Roman"/>
          <w:sz w:val="24"/>
          <w:szCs w:val="24"/>
        </w:rPr>
        <w:t xml:space="preserve"> </w:t>
      </w:r>
      <w:r w:rsidR="00180117">
        <w:rPr>
          <w:rFonts w:ascii="Times New Roman" w:hAnsi="Times New Roman" w:cs="Times New Roman"/>
          <w:sz w:val="24"/>
          <w:szCs w:val="24"/>
        </w:rPr>
        <w:t>mars</w:t>
      </w:r>
      <w:r>
        <w:rPr>
          <w:rFonts w:ascii="Times New Roman" w:hAnsi="Times New Roman" w:cs="Times New Roman"/>
          <w:sz w:val="24"/>
          <w:szCs w:val="24"/>
        </w:rPr>
        <w:t xml:space="preserve"> </w:t>
      </w:r>
      <w:r w:rsidR="00AC06FD">
        <w:rPr>
          <w:rFonts w:ascii="Times New Roman" w:hAnsi="Times New Roman" w:cs="Times New Roman"/>
          <w:sz w:val="24"/>
          <w:szCs w:val="24"/>
        </w:rPr>
        <w:t>202</w:t>
      </w:r>
      <w:r w:rsidR="00180117">
        <w:rPr>
          <w:rFonts w:ascii="Times New Roman" w:hAnsi="Times New Roman" w:cs="Times New Roman"/>
          <w:sz w:val="24"/>
          <w:szCs w:val="24"/>
        </w:rPr>
        <w:t>6</w:t>
      </w:r>
      <w:r w:rsidR="00AC06FD">
        <w:rPr>
          <w:rFonts w:ascii="Times New Roman" w:hAnsi="Times New Roman" w:cs="Times New Roman"/>
          <w:sz w:val="24"/>
          <w:szCs w:val="24"/>
        </w:rPr>
        <w:t xml:space="preserve"> </w:t>
      </w:r>
      <w:r>
        <w:rPr>
          <w:rFonts w:ascii="Times New Roman" w:hAnsi="Times New Roman" w:cs="Times New Roman"/>
          <w:sz w:val="24"/>
          <w:szCs w:val="24"/>
        </w:rPr>
        <w:t xml:space="preserve">au </w:t>
      </w:r>
      <w:r w:rsidR="00492998">
        <w:rPr>
          <w:rFonts w:ascii="Times New Roman" w:hAnsi="Times New Roman" w:cs="Times New Roman"/>
          <w:sz w:val="24"/>
          <w:szCs w:val="24"/>
        </w:rPr>
        <w:t>3</w:t>
      </w:r>
      <w:r w:rsidR="00180117">
        <w:rPr>
          <w:rFonts w:ascii="Times New Roman" w:hAnsi="Times New Roman" w:cs="Times New Roman"/>
          <w:sz w:val="24"/>
          <w:szCs w:val="24"/>
        </w:rPr>
        <w:t>1</w:t>
      </w:r>
      <w:r w:rsidR="00CC42E8">
        <w:rPr>
          <w:rFonts w:ascii="Times New Roman" w:hAnsi="Times New Roman" w:cs="Times New Roman"/>
          <w:sz w:val="24"/>
          <w:szCs w:val="24"/>
        </w:rPr>
        <w:t xml:space="preserve"> </w:t>
      </w:r>
      <w:r w:rsidR="00180117">
        <w:rPr>
          <w:rFonts w:ascii="Times New Roman" w:hAnsi="Times New Roman" w:cs="Times New Roman"/>
          <w:sz w:val="24"/>
          <w:szCs w:val="24"/>
        </w:rPr>
        <w:t>mars</w:t>
      </w:r>
      <w:r>
        <w:rPr>
          <w:rFonts w:ascii="Times New Roman" w:hAnsi="Times New Roman" w:cs="Times New Roman"/>
          <w:sz w:val="24"/>
          <w:szCs w:val="24"/>
        </w:rPr>
        <w:t xml:space="preserve"> 202</w:t>
      </w:r>
      <w:r w:rsidR="00AC06FD">
        <w:rPr>
          <w:rFonts w:ascii="Times New Roman" w:hAnsi="Times New Roman" w:cs="Times New Roman"/>
          <w:sz w:val="24"/>
          <w:szCs w:val="24"/>
        </w:rPr>
        <w:t>6</w:t>
      </w:r>
    </w:p>
    <w:p w14:paraId="550E04D8" w14:textId="77777777" w:rsidR="00742D17" w:rsidRPr="00ED39C7" w:rsidRDefault="00742D17" w:rsidP="00BD65CD">
      <w:pPr>
        <w:pStyle w:val="Default"/>
        <w:spacing w:before="200" w:after="200"/>
        <w:rPr>
          <w:rFonts w:ascii="Times New Roman" w:hAnsi="Times New Roman" w:cs="Times New Roman"/>
          <w:smallCaps/>
        </w:rPr>
      </w:pPr>
      <w:r w:rsidRPr="00ED39C7">
        <w:rPr>
          <w:rFonts w:ascii="Times New Roman" w:hAnsi="Times New Roman" w:cs="Times New Roman"/>
          <w:b/>
          <w:bCs/>
          <w:smallCaps/>
        </w:rPr>
        <w:t xml:space="preserve">Description du poste </w:t>
      </w:r>
    </w:p>
    <w:p w14:paraId="15DCAD6F" w14:textId="77777777" w:rsidR="00A23B98" w:rsidRDefault="00742D17" w:rsidP="00D93B91">
      <w:pPr>
        <w:pStyle w:val="Default"/>
        <w:numPr>
          <w:ilvl w:val="0"/>
          <w:numId w:val="8"/>
        </w:numPr>
        <w:spacing w:after="60"/>
        <w:jc w:val="both"/>
        <w:rPr>
          <w:rFonts w:ascii="Times New Roman" w:hAnsi="Times New Roman" w:cs="Times New Roman"/>
        </w:rPr>
      </w:pPr>
      <w:bookmarkStart w:id="0" w:name="_Hlk214270998"/>
      <w:r w:rsidRPr="00A23B98">
        <w:rPr>
          <w:rFonts w:ascii="Times New Roman" w:hAnsi="Times New Roman" w:cs="Times New Roman"/>
        </w:rPr>
        <w:t>Enseigner à tous les cycles en géographie</w:t>
      </w:r>
      <w:r w:rsidR="00BD65CD">
        <w:rPr>
          <w:rFonts w:ascii="Times New Roman" w:hAnsi="Times New Roman" w:cs="Times New Roman"/>
        </w:rPr>
        <w:t>;</w:t>
      </w:r>
      <w:r w:rsidR="00E8124C" w:rsidRPr="00A23B98">
        <w:rPr>
          <w:rFonts w:ascii="Times New Roman" w:hAnsi="Times New Roman" w:cs="Times New Roman"/>
        </w:rPr>
        <w:t xml:space="preserve"> </w:t>
      </w:r>
    </w:p>
    <w:p w14:paraId="4DF6426E" w14:textId="77777777" w:rsidR="00C36D73" w:rsidRPr="00A23B98" w:rsidRDefault="00742D17" w:rsidP="00D93B91">
      <w:pPr>
        <w:pStyle w:val="Default"/>
        <w:numPr>
          <w:ilvl w:val="0"/>
          <w:numId w:val="8"/>
        </w:numPr>
        <w:spacing w:after="60"/>
        <w:jc w:val="both"/>
        <w:rPr>
          <w:rFonts w:ascii="Times New Roman" w:hAnsi="Times New Roman" w:cs="Times New Roman"/>
        </w:rPr>
      </w:pPr>
      <w:r w:rsidRPr="00A23B98">
        <w:rPr>
          <w:rFonts w:ascii="Times New Roman" w:hAnsi="Times New Roman" w:cs="Times New Roman"/>
        </w:rPr>
        <w:t>Développer un programme d</w:t>
      </w:r>
      <w:r w:rsidR="00BD65CD">
        <w:rPr>
          <w:rFonts w:ascii="Times New Roman" w:hAnsi="Times New Roman" w:cs="Times New Roman"/>
        </w:rPr>
        <w:t>e recherche original et porteur;</w:t>
      </w:r>
      <w:r w:rsidRPr="00A23B98">
        <w:rPr>
          <w:rFonts w:ascii="Times New Roman" w:hAnsi="Times New Roman" w:cs="Times New Roman"/>
        </w:rPr>
        <w:t xml:space="preserve"> </w:t>
      </w:r>
    </w:p>
    <w:p w14:paraId="7B5F5E42" w14:textId="2C17E465" w:rsidR="00A23B98" w:rsidRDefault="00742D17" w:rsidP="00D93B91">
      <w:pPr>
        <w:pStyle w:val="Default"/>
        <w:numPr>
          <w:ilvl w:val="0"/>
          <w:numId w:val="8"/>
        </w:numPr>
        <w:spacing w:after="60"/>
        <w:jc w:val="both"/>
        <w:rPr>
          <w:rFonts w:ascii="Times New Roman" w:hAnsi="Times New Roman" w:cs="Times New Roman"/>
        </w:rPr>
      </w:pPr>
      <w:r w:rsidRPr="00A23B98">
        <w:rPr>
          <w:rFonts w:ascii="Times New Roman" w:hAnsi="Times New Roman" w:cs="Times New Roman"/>
        </w:rPr>
        <w:t>Encadrer des étudiantes et des étudiants à tous les cycles</w:t>
      </w:r>
      <w:r w:rsidR="00E8124C" w:rsidRPr="00A23B98">
        <w:rPr>
          <w:rFonts w:ascii="Times New Roman" w:hAnsi="Times New Roman" w:cs="Times New Roman"/>
        </w:rPr>
        <w:t xml:space="preserve"> en géographie</w:t>
      </w:r>
      <w:r w:rsidR="00BD65CD">
        <w:rPr>
          <w:rFonts w:ascii="Times New Roman" w:hAnsi="Times New Roman" w:cs="Times New Roman"/>
        </w:rPr>
        <w:t>;</w:t>
      </w:r>
    </w:p>
    <w:p w14:paraId="14B00430" w14:textId="77777777" w:rsidR="00742D17" w:rsidRPr="00A23B98" w:rsidRDefault="00742D17" w:rsidP="00D93B91">
      <w:pPr>
        <w:pStyle w:val="Default"/>
        <w:numPr>
          <w:ilvl w:val="0"/>
          <w:numId w:val="8"/>
        </w:numPr>
        <w:spacing w:after="60"/>
        <w:jc w:val="both"/>
        <w:rPr>
          <w:rFonts w:ascii="Times New Roman" w:hAnsi="Times New Roman" w:cs="Times New Roman"/>
        </w:rPr>
      </w:pPr>
      <w:r w:rsidRPr="00A23B98">
        <w:rPr>
          <w:rFonts w:ascii="Times New Roman" w:hAnsi="Times New Roman" w:cs="Times New Roman"/>
        </w:rPr>
        <w:t xml:space="preserve">Être actif dans les réseaux de recherche en géographie et être en mesure de collaborer avec des équipes multidisciplinaires. </w:t>
      </w:r>
    </w:p>
    <w:bookmarkEnd w:id="0"/>
    <w:p w14:paraId="3F9D62CE" w14:textId="77777777" w:rsidR="00742D17" w:rsidRPr="00ED39C7" w:rsidRDefault="00742D17" w:rsidP="00BD65CD">
      <w:pPr>
        <w:pStyle w:val="Default"/>
        <w:spacing w:before="200" w:after="200"/>
        <w:rPr>
          <w:rFonts w:ascii="Times New Roman" w:hAnsi="Times New Roman" w:cs="Times New Roman"/>
          <w:b/>
          <w:bCs/>
          <w:smallCaps/>
        </w:rPr>
      </w:pPr>
      <w:r w:rsidRPr="00ED39C7">
        <w:rPr>
          <w:rFonts w:ascii="Times New Roman" w:hAnsi="Times New Roman" w:cs="Times New Roman"/>
          <w:b/>
          <w:bCs/>
          <w:smallCaps/>
        </w:rPr>
        <w:t xml:space="preserve">Critères de sélection </w:t>
      </w:r>
    </w:p>
    <w:p w14:paraId="7BF6BB03" w14:textId="77777777" w:rsidR="009E4A89" w:rsidRPr="000B6696" w:rsidRDefault="009E4A89" w:rsidP="009E4A89">
      <w:pPr>
        <w:pStyle w:val="Default"/>
        <w:numPr>
          <w:ilvl w:val="0"/>
          <w:numId w:val="7"/>
        </w:numPr>
        <w:spacing w:after="60" w:line="276" w:lineRule="auto"/>
        <w:jc w:val="both"/>
        <w:rPr>
          <w:rFonts w:ascii="Times New Roman" w:hAnsi="Times New Roman" w:cs="Times New Roman"/>
          <w:color w:val="000000" w:themeColor="text1"/>
        </w:rPr>
      </w:pPr>
      <w:r w:rsidRPr="000B6696">
        <w:rPr>
          <w:rFonts w:ascii="Times New Roman" w:hAnsi="Times New Roman" w:cs="Times New Roman"/>
          <w:color w:val="000000" w:themeColor="text1"/>
        </w:rPr>
        <w:t xml:space="preserve">Détenir un Ph. D. en géographie ou dans une discipline pertinente; </w:t>
      </w:r>
    </w:p>
    <w:p w14:paraId="43716D02" w14:textId="77777777" w:rsidR="009E4A89" w:rsidRPr="00BD1912" w:rsidRDefault="009E4A89" w:rsidP="009E4A89">
      <w:pPr>
        <w:pStyle w:val="Default"/>
        <w:numPr>
          <w:ilvl w:val="0"/>
          <w:numId w:val="7"/>
        </w:numPr>
        <w:spacing w:after="60" w:line="276" w:lineRule="auto"/>
        <w:jc w:val="both"/>
        <w:rPr>
          <w:rFonts w:ascii="Times New Roman" w:hAnsi="Times New Roman" w:cs="Times New Roman"/>
          <w:color w:val="000000" w:themeColor="text1"/>
        </w:rPr>
      </w:pPr>
      <w:r w:rsidRPr="00BD1912">
        <w:rPr>
          <w:rFonts w:ascii="Times New Roman" w:hAnsi="Times New Roman" w:cs="Times New Roman"/>
          <w:color w:val="000000" w:themeColor="text1"/>
        </w:rPr>
        <w:t>Avoir publié plusieurs articles scientifiques dans des revues arbitrées et reconnues;</w:t>
      </w:r>
      <w:bookmarkStart w:id="1" w:name="_Hlk214271302"/>
    </w:p>
    <w:p w14:paraId="716FB692" w14:textId="54B3CF2F" w:rsidR="009E4A89" w:rsidRPr="00BD1912" w:rsidRDefault="009E4A89" w:rsidP="009E4A89">
      <w:pPr>
        <w:pStyle w:val="Default"/>
        <w:numPr>
          <w:ilvl w:val="0"/>
          <w:numId w:val="7"/>
        </w:numPr>
        <w:spacing w:after="60" w:line="276" w:lineRule="auto"/>
        <w:jc w:val="both"/>
        <w:rPr>
          <w:rFonts w:ascii="Times New Roman" w:hAnsi="Times New Roman" w:cs="Times New Roman"/>
          <w:color w:val="000000" w:themeColor="text1"/>
        </w:rPr>
      </w:pPr>
      <w:r w:rsidRPr="00BD1912">
        <w:rPr>
          <w:rFonts w:ascii="Times New Roman" w:hAnsi="Times New Roman" w:cs="Times New Roman"/>
          <w:color w:val="000000" w:themeColor="text1"/>
        </w:rPr>
        <w:t>Avoir une expertise en SIG, en cartographie et en analyse spatiale, appliquée aux</w:t>
      </w:r>
      <w:r w:rsidRPr="00BD1912">
        <w:rPr>
          <w:rFonts w:ascii="Times New Roman" w:hAnsi="Times New Roman" w:cs="Times New Roman"/>
        </w:rPr>
        <w:t xml:space="preserve"> domaines d’expertise d</w:t>
      </w:r>
      <w:r w:rsidRPr="00BD1912">
        <w:rPr>
          <w:rFonts w:ascii="Times New Roman" w:hAnsi="Times New Roman" w:cs="Times New Roman"/>
          <w:color w:val="000000" w:themeColor="text1"/>
        </w:rPr>
        <w:t>e la géographie humaine (statistique sociale</w:t>
      </w:r>
      <w:r>
        <w:rPr>
          <w:rFonts w:ascii="Times New Roman" w:hAnsi="Times New Roman" w:cs="Times New Roman"/>
          <w:color w:val="000000" w:themeColor="text1"/>
        </w:rPr>
        <w:t xml:space="preserve"> et économique</w:t>
      </w:r>
      <w:r w:rsidRPr="00BD1912">
        <w:rPr>
          <w:rFonts w:ascii="Times New Roman" w:hAnsi="Times New Roman" w:cs="Times New Roman"/>
          <w:color w:val="000000" w:themeColor="text1"/>
        </w:rPr>
        <w:t xml:space="preserve">, étude des dynamiques urbaines/régionales, </w:t>
      </w:r>
      <w:r w:rsidRPr="00BD1912">
        <w:rPr>
          <w:rFonts w:ascii="Times New Roman" w:hAnsi="Times New Roman" w:cs="Times New Roman"/>
          <w:iCs/>
          <w:lang w:eastAsia="ja-JP"/>
        </w:rPr>
        <w:t>géographie des populations</w:t>
      </w:r>
      <w:r w:rsidRPr="00BD1912">
        <w:rPr>
          <w:rFonts w:ascii="Times New Roman" w:hAnsi="Times New Roman" w:cs="Times New Roman"/>
          <w:color w:val="000000" w:themeColor="text1"/>
        </w:rPr>
        <w:t xml:space="preserve">, analyse des inégalités sociales et spatiales, analyse </w:t>
      </w:r>
      <w:proofErr w:type="spellStart"/>
      <w:r w:rsidRPr="00BD1912">
        <w:rPr>
          <w:rFonts w:ascii="Times New Roman" w:hAnsi="Times New Roman" w:cs="Times New Roman"/>
          <w:color w:val="000000" w:themeColor="text1"/>
        </w:rPr>
        <w:t>géohistorique</w:t>
      </w:r>
      <w:proofErr w:type="spellEnd"/>
      <w:r w:rsidRPr="00BD1912">
        <w:rPr>
          <w:rFonts w:ascii="Times New Roman" w:hAnsi="Times New Roman" w:cs="Times New Roman"/>
          <w:color w:val="000000" w:themeColor="text1"/>
        </w:rPr>
        <w:t xml:space="preserve"> du paysage)</w:t>
      </w:r>
      <w:r w:rsidR="00D93B91">
        <w:rPr>
          <w:rFonts w:ascii="Times New Roman" w:hAnsi="Times New Roman" w:cs="Times New Roman"/>
          <w:color w:val="000000" w:themeColor="text1"/>
        </w:rPr>
        <w:t>.</w:t>
      </w:r>
    </w:p>
    <w:p w14:paraId="65BBFEDD" w14:textId="77777777" w:rsidR="009E4A89" w:rsidRPr="000B6696" w:rsidRDefault="009E4A89" w:rsidP="009E4A89">
      <w:pPr>
        <w:pStyle w:val="Default"/>
        <w:numPr>
          <w:ilvl w:val="0"/>
          <w:numId w:val="7"/>
        </w:numPr>
        <w:spacing w:after="60" w:line="276" w:lineRule="auto"/>
        <w:jc w:val="both"/>
        <w:rPr>
          <w:rFonts w:ascii="Times New Roman" w:hAnsi="Times New Roman" w:cs="Times New Roman"/>
          <w:color w:val="000000" w:themeColor="text1"/>
        </w:rPr>
      </w:pPr>
      <w:r w:rsidRPr="000B6696">
        <w:rPr>
          <w:rFonts w:ascii="Times New Roman" w:hAnsi="Times New Roman" w:cs="Times New Roman"/>
          <w:color w:val="000000" w:themeColor="text1"/>
        </w:rPr>
        <w:t>Sera considéré comme un atout:</w:t>
      </w:r>
    </w:p>
    <w:p w14:paraId="782D5FFD" w14:textId="77777777" w:rsidR="009E4A89" w:rsidRPr="002F4DB0" w:rsidRDefault="009E4A89" w:rsidP="009E4A89">
      <w:pPr>
        <w:pStyle w:val="Default"/>
        <w:numPr>
          <w:ilvl w:val="1"/>
          <w:numId w:val="6"/>
        </w:numPr>
        <w:spacing w:after="60" w:line="276" w:lineRule="auto"/>
        <w:ind w:left="1077" w:hanging="357"/>
        <w:jc w:val="both"/>
        <w:rPr>
          <w:rFonts w:ascii="Times New Roman" w:hAnsi="Times New Roman" w:cs="Times New Roman"/>
          <w:b/>
          <w:bCs/>
          <w:smallCaps/>
          <w:color w:val="000000" w:themeColor="text1"/>
        </w:rPr>
      </w:pPr>
      <w:r w:rsidRPr="000B6696">
        <w:rPr>
          <w:rFonts w:ascii="Times New Roman" w:hAnsi="Times New Roman" w:cs="Times New Roman"/>
          <w:color w:val="000000" w:themeColor="text1"/>
        </w:rPr>
        <w:t>Détenir une spécialité en géographie régionale ou en développement durable du territoire;</w:t>
      </w:r>
    </w:p>
    <w:p w14:paraId="7FC868D7" w14:textId="77777777" w:rsidR="009E4A89" w:rsidRPr="002F4DB0" w:rsidRDefault="009E4A89" w:rsidP="009E4A89">
      <w:pPr>
        <w:pStyle w:val="Default"/>
        <w:numPr>
          <w:ilvl w:val="1"/>
          <w:numId w:val="6"/>
        </w:numPr>
        <w:spacing w:after="60" w:line="276" w:lineRule="auto"/>
        <w:ind w:left="1077" w:hanging="357"/>
        <w:jc w:val="both"/>
        <w:rPr>
          <w:rFonts w:ascii="Times New Roman" w:hAnsi="Times New Roman" w:cs="Times New Roman"/>
          <w:b/>
          <w:bCs/>
          <w:smallCaps/>
          <w:color w:val="000000" w:themeColor="text1"/>
        </w:rPr>
      </w:pPr>
      <w:r>
        <w:rPr>
          <w:rFonts w:ascii="Times New Roman" w:hAnsi="Times New Roman" w:cs="Times New Roman"/>
          <w:color w:val="000000" w:themeColor="text1"/>
        </w:rPr>
        <w:t>Maîtriser</w:t>
      </w:r>
      <w:r w:rsidRPr="000B6696">
        <w:rPr>
          <w:rFonts w:ascii="Times New Roman" w:hAnsi="Times New Roman" w:cs="Times New Roman"/>
          <w:color w:val="000000" w:themeColor="text1"/>
        </w:rPr>
        <w:t xml:space="preserve"> les approches thématiques, critiques et participatives en cartographie;</w:t>
      </w:r>
    </w:p>
    <w:bookmarkEnd w:id="1"/>
    <w:p w14:paraId="466AEABA" w14:textId="4803BF8A" w:rsidR="009E4A89" w:rsidRPr="00241BCA" w:rsidRDefault="009E4A89" w:rsidP="009E4A89">
      <w:pPr>
        <w:pStyle w:val="Default"/>
        <w:numPr>
          <w:ilvl w:val="1"/>
          <w:numId w:val="6"/>
        </w:numPr>
        <w:spacing w:after="60" w:line="276" w:lineRule="auto"/>
        <w:ind w:left="1077" w:hanging="357"/>
        <w:jc w:val="both"/>
        <w:rPr>
          <w:rFonts w:ascii="Times New Roman" w:hAnsi="Times New Roman" w:cs="Times New Roman"/>
          <w:b/>
          <w:bCs/>
          <w:smallCaps/>
          <w:color w:val="000000" w:themeColor="text1"/>
        </w:rPr>
      </w:pPr>
      <w:r w:rsidRPr="000B6696">
        <w:rPr>
          <w:rFonts w:ascii="Times New Roman" w:hAnsi="Times New Roman" w:cs="Times New Roman"/>
          <w:color w:val="000000" w:themeColor="text1"/>
        </w:rPr>
        <w:t>Avoir une expérience en enseignement universitaire et d’excellentes aptitudes à la communication</w:t>
      </w:r>
      <w:r w:rsidR="00D93B91">
        <w:rPr>
          <w:rFonts w:ascii="Times New Roman" w:hAnsi="Times New Roman" w:cs="Times New Roman"/>
          <w:color w:val="000000" w:themeColor="text1"/>
        </w:rPr>
        <w:t>;</w:t>
      </w:r>
    </w:p>
    <w:p w14:paraId="0EBBCDB2" w14:textId="43498281" w:rsidR="009E4A89" w:rsidRPr="00F14EAE" w:rsidRDefault="009E4A89" w:rsidP="009E4A89">
      <w:pPr>
        <w:pStyle w:val="Default"/>
        <w:numPr>
          <w:ilvl w:val="1"/>
          <w:numId w:val="6"/>
        </w:numPr>
        <w:spacing w:after="60" w:line="276" w:lineRule="auto"/>
        <w:ind w:left="1077" w:hanging="357"/>
        <w:jc w:val="both"/>
        <w:rPr>
          <w:rFonts w:ascii="Times New Roman" w:hAnsi="Times New Roman" w:cs="Times New Roman"/>
          <w:b/>
          <w:bCs/>
          <w:smallCaps/>
          <w:color w:val="000000" w:themeColor="text1"/>
        </w:rPr>
      </w:pPr>
      <w:r w:rsidRPr="00F14EAE">
        <w:rPr>
          <w:rFonts w:ascii="Times New Roman" w:eastAsia="Times New Roman" w:hAnsi="Times New Roman" w:cs="Times New Roman"/>
          <w:color w:val="000000" w:themeColor="text1"/>
          <w:lang w:eastAsia="fr-CA"/>
        </w:rPr>
        <w:t>Être en mesure de présenter un programme de recherche et de dispenser des enseignements en collaboration avec des chercheuses et chercheurs de géographie physique</w:t>
      </w:r>
      <w:r w:rsidR="00D93B91">
        <w:rPr>
          <w:rFonts w:ascii="Times New Roman" w:eastAsia="Times New Roman" w:hAnsi="Times New Roman" w:cs="Times New Roman"/>
          <w:color w:val="000000" w:themeColor="text1"/>
          <w:lang w:eastAsia="fr-CA"/>
        </w:rPr>
        <w:t>.</w:t>
      </w:r>
    </w:p>
    <w:p w14:paraId="0597ACDA" w14:textId="77777777" w:rsidR="00742D17" w:rsidRPr="00E8124C" w:rsidRDefault="00742D17" w:rsidP="00BD65CD">
      <w:pPr>
        <w:pStyle w:val="Default"/>
        <w:spacing w:before="200" w:after="200"/>
        <w:jc w:val="both"/>
        <w:rPr>
          <w:rFonts w:ascii="Times New Roman" w:hAnsi="Times New Roman" w:cs="Times New Roman"/>
          <w:b/>
          <w:bCs/>
          <w:smallCaps/>
        </w:rPr>
      </w:pPr>
      <w:r w:rsidRPr="00E8124C">
        <w:rPr>
          <w:rFonts w:ascii="Times New Roman" w:hAnsi="Times New Roman" w:cs="Times New Roman"/>
          <w:b/>
          <w:bCs/>
          <w:smallCaps/>
        </w:rPr>
        <w:t xml:space="preserve">Conditions d’engagement et de traitement </w:t>
      </w:r>
    </w:p>
    <w:p w14:paraId="26CEC8D7" w14:textId="77777777" w:rsidR="00742D17" w:rsidRPr="00ED39C7" w:rsidRDefault="00742D17" w:rsidP="00742D17">
      <w:pPr>
        <w:pStyle w:val="Default"/>
        <w:spacing w:after="120"/>
        <w:jc w:val="both"/>
        <w:rPr>
          <w:rFonts w:ascii="Times New Roman" w:hAnsi="Times New Roman" w:cs="Times New Roman"/>
        </w:rPr>
      </w:pPr>
      <w:r w:rsidRPr="00ED39C7">
        <w:rPr>
          <w:rFonts w:ascii="Times New Roman" w:hAnsi="Times New Roman" w:cs="Times New Roman"/>
        </w:rPr>
        <w:t xml:space="preserve">Salaire selon la convention collective en vigueur. </w:t>
      </w:r>
    </w:p>
    <w:p w14:paraId="65FBA8EF" w14:textId="77777777" w:rsidR="00742D17" w:rsidRPr="00ED39C7" w:rsidRDefault="00742D17" w:rsidP="00742D17">
      <w:pPr>
        <w:pStyle w:val="Default"/>
        <w:spacing w:before="120" w:after="200"/>
        <w:rPr>
          <w:rFonts w:ascii="Times New Roman" w:hAnsi="Times New Roman" w:cs="Times New Roman"/>
          <w:b/>
          <w:bCs/>
          <w:smallCaps/>
        </w:rPr>
      </w:pPr>
      <w:r w:rsidRPr="00ED39C7">
        <w:rPr>
          <w:rFonts w:ascii="Times New Roman" w:hAnsi="Times New Roman" w:cs="Times New Roman"/>
          <w:b/>
          <w:bCs/>
          <w:smallCaps/>
        </w:rPr>
        <w:t xml:space="preserve">Date limite de dépôt des candidatures </w:t>
      </w:r>
    </w:p>
    <w:p w14:paraId="028CC7F2" w14:textId="00E27F78" w:rsidR="00742D17" w:rsidRPr="00ED39C7" w:rsidRDefault="00180117" w:rsidP="00742D17">
      <w:pPr>
        <w:pStyle w:val="Default"/>
        <w:spacing w:after="120"/>
        <w:jc w:val="both"/>
        <w:rPr>
          <w:rFonts w:ascii="Times New Roman" w:hAnsi="Times New Roman" w:cs="Times New Roman"/>
        </w:rPr>
      </w:pPr>
      <w:r>
        <w:rPr>
          <w:rFonts w:ascii="Times New Roman" w:hAnsi="Times New Roman" w:cs="Times New Roman"/>
        </w:rPr>
        <w:t xml:space="preserve">Mardi </w:t>
      </w:r>
      <w:r w:rsidR="00492998">
        <w:rPr>
          <w:rFonts w:ascii="Times New Roman" w:hAnsi="Times New Roman" w:cs="Times New Roman"/>
        </w:rPr>
        <w:t>3</w:t>
      </w:r>
      <w:r>
        <w:rPr>
          <w:rFonts w:ascii="Times New Roman" w:hAnsi="Times New Roman" w:cs="Times New Roman"/>
        </w:rPr>
        <w:t>1 mars</w:t>
      </w:r>
      <w:r w:rsidR="00625E6B">
        <w:rPr>
          <w:rFonts w:ascii="Times New Roman" w:hAnsi="Times New Roman" w:cs="Times New Roman"/>
        </w:rPr>
        <w:t xml:space="preserve"> 202</w:t>
      </w:r>
      <w:r w:rsidR="00AC06FD">
        <w:rPr>
          <w:rFonts w:ascii="Times New Roman" w:hAnsi="Times New Roman" w:cs="Times New Roman"/>
        </w:rPr>
        <w:t>6</w:t>
      </w:r>
      <w:r w:rsidR="00636589">
        <w:rPr>
          <w:rFonts w:ascii="Times New Roman" w:hAnsi="Times New Roman" w:cs="Times New Roman"/>
        </w:rPr>
        <w:t xml:space="preserve"> </w:t>
      </w:r>
    </w:p>
    <w:p w14:paraId="6DDF50B3" w14:textId="77777777" w:rsidR="00742D17" w:rsidRPr="00ED39C7" w:rsidRDefault="00742D17" w:rsidP="00742D17">
      <w:pPr>
        <w:pStyle w:val="Default"/>
        <w:spacing w:before="120" w:after="200"/>
        <w:rPr>
          <w:rFonts w:ascii="Times New Roman" w:hAnsi="Times New Roman" w:cs="Times New Roman"/>
          <w:b/>
          <w:bCs/>
          <w:smallCaps/>
        </w:rPr>
      </w:pPr>
      <w:r w:rsidRPr="00ED39C7">
        <w:rPr>
          <w:rFonts w:ascii="Times New Roman" w:hAnsi="Times New Roman" w:cs="Times New Roman"/>
          <w:b/>
          <w:bCs/>
          <w:smallCaps/>
        </w:rPr>
        <w:t xml:space="preserve">Date d’entrée en fonction </w:t>
      </w:r>
    </w:p>
    <w:p w14:paraId="2B27CF4D" w14:textId="00B3327C" w:rsidR="00A23B98" w:rsidRDefault="00636589" w:rsidP="00742D17">
      <w:pPr>
        <w:pStyle w:val="Default"/>
        <w:spacing w:after="120"/>
        <w:jc w:val="both"/>
        <w:rPr>
          <w:rFonts w:ascii="Times New Roman" w:hAnsi="Times New Roman" w:cs="Times New Roman"/>
        </w:rPr>
      </w:pPr>
      <w:r>
        <w:rPr>
          <w:rFonts w:ascii="Times New Roman" w:hAnsi="Times New Roman" w:cs="Times New Roman"/>
        </w:rPr>
        <w:t xml:space="preserve">Entre le </w:t>
      </w:r>
      <w:r w:rsidR="00A23B98">
        <w:rPr>
          <w:rFonts w:ascii="Times New Roman" w:hAnsi="Times New Roman" w:cs="Times New Roman"/>
        </w:rPr>
        <w:t>1</w:t>
      </w:r>
      <w:r w:rsidR="00A23B98" w:rsidRPr="00A23B98">
        <w:rPr>
          <w:rFonts w:ascii="Times New Roman" w:hAnsi="Times New Roman" w:cs="Times New Roman"/>
          <w:vertAlign w:val="superscript"/>
        </w:rPr>
        <w:t>er</w:t>
      </w:r>
      <w:r w:rsidR="00A23B98">
        <w:rPr>
          <w:rFonts w:ascii="Times New Roman" w:hAnsi="Times New Roman" w:cs="Times New Roman"/>
        </w:rPr>
        <w:t xml:space="preserve"> </w:t>
      </w:r>
      <w:r w:rsidR="00180117">
        <w:rPr>
          <w:rFonts w:ascii="Times New Roman" w:hAnsi="Times New Roman" w:cs="Times New Roman"/>
        </w:rPr>
        <w:t>novembre</w:t>
      </w:r>
      <w:r w:rsidR="00A23B98">
        <w:rPr>
          <w:rFonts w:ascii="Times New Roman" w:hAnsi="Times New Roman" w:cs="Times New Roman"/>
        </w:rPr>
        <w:t xml:space="preserve"> 20</w:t>
      </w:r>
      <w:r w:rsidR="00BF1796">
        <w:rPr>
          <w:rFonts w:ascii="Times New Roman" w:hAnsi="Times New Roman" w:cs="Times New Roman"/>
        </w:rPr>
        <w:t>2</w:t>
      </w:r>
      <w:r w:rsidR="00AC06FD">
        <w:rPr>
          <w:rFonts w:ascii="Times New Roman" w:hAnsi="Times New Roman" w:cs="Times New Roman"/>
        </w:rPr>
        <w:t>6</w:t>
      </w:r>
      <w:r>
        <w:rPr>
          <w:rFonts w:ascii="Times New Roman" w:hAnsi="Times New Roman" w:cs="Times New Roman"/>
        </w:rPr>
        <w:t xml:space="preserve"> et le 1</w:t>
      </w:r>
      <w:r w:rsidRPr="00636589">
        <w:rPr>
          <w:rFonts w:ascii="Times New Roman" w:hAnsi="Times New Roman" w:cs="Times New Roman"/>
          <w:vertAlign w:val="superscript"/>
        </w:rPr>
        <w:t>er</w:t>
      </w:r>
      <w:r>
        <w:rPr>
          <w:rFonts w:ascii="Times New Roman" w:hAnsi="Times New Roman" w:cs="Times New Roman"/>
        </w:rPr>
        <w:t xml:space="preserve"> </w:t>
      </w:r>
      <w:r w:rsidR="00180117">
        <w:rPr>
          <w:rFonts w:ascii="Times New Roman" w:hAnsi="Times New Roman" w:cs="Times New Roman"/>
        </w:rPr>
        <w:t>décembre</w:t>
      </w:r>
      <w:r>
        <w:rPr>
          <w:rFonts w:ascii="Times New Roman" w:hAnsi="Times New Roman" w:cs="Times New Roman"/>
        </w:rPr>
        <w:t xml:space="preserve"> 202</w:t>
      </w:r>
      <w:r w:rsidR="00AC06FD">
        <w:rPr>
          <w:rFonts w:ascii="Times New Roman" w:hAnsi="Times New Roman" w:cs="Times New Roman"/>
        </w:rPr>
        <w:t>6</w:t>
      </w:r>
    </w:p>
    <w:p w14:paraId="091FD4CB" w14:textId="77777777" w:rsidR="00B04D24" w:rsidRDefault="00A23B98" w:rsidP="00742D17">
      <w:pPr>
        <w:pStyle w:val="Default"/>
        <w:spacing w:after="120"/>
        <w:jc w:val="both"/>
        <w:rPr>
          <w:rFonts w:ascii="inherit" w:hAnsi="inherit"/>
          <w:color w:val="272727"/>
          <w:shd w:val="clear" w:color="auto" w:fill="FFFFFF"/>
        </w:rPr>
      </w:pPr>
      <w:r>
        <w:rPr>
          <w:rFonts w:ascii="inherit" w:hAnsi="inherit"/>
          <w:color w:val="272727"/>
          <w:shd w:val="clear" w:color="auto" w:fill="FFFFFF"/>
        </w:rPr>
        <w:t>Les dossiers de candidature doivent comprendre une lettre de motivation présentant le programme de recherche de la candidate</w:t>
      </w:r>
      <w:r w:rsidR="00E45B75">
        <w:rPr>
          <w:rFonts w:ascii="inherit" w:hAnsi="inherit"/>
          <w:color w:val="272727"/>
          <w:shd w:val="clear" w:color="auto" w:fill="FFFFFF"/>
        </w:rPr>
        <w:t xml:space="preserve"> ou du candidat</w:t>
      </w:r>
      <w:r w:rsidR="00CC42E8">
        <w:rPr>
          <w:rFonts w:ascii="inherit" w:hAnsi="inherit"/>
          <w:color w:val="272727"/>
          <w:shd w:val="clear" w:color="auto" w:fill="FFFFFF"/>
        </w:rPr>
        <w:t xml:space="preserve"> (max. 5 pages)</w:t>
      </w:r>
      <w:r w:rsidR="00E45B75">
        <w:rPr>
          <w:rFonts w:ascii="inherit" w:hAnsi="inherit"/>
          <w:color w:val="272727"/>
          <w:shd w:val="clear" w:color="auto" w:fill="FFFFFF"/>
        </w:rPr>
        <w:t xml:space="preserve">, </w:t>
      </w:r>
      <w:r w:rsidR="00CC42E8">
        <w:rPr>
          <w:rFonts w:ascii="inherit" w:hAnsi="inherit"/>
          <w:color w:val="272727"/>
          <w:shd w:val="clear" w:color="auto" w:fill="FFFFFF"/>
        </w:rPr>
        <w:t xml:space="preserve">une description de sa philosophie d’enseignement et d’encadrement incluant les critères d’équité, de diversité et d’inclusion (max 1 page), </w:t>
      </w:r>
      <w:r w:rsidR="00E45B75">
        <w:rPr>
          <w:rFonts w:ascii="inherit" w:hAnsi="inherit"/>
          <w:color w:val="272727"/>
          <w:shd w:val="clear" w:color="auto" w:fill="FFFFFF"/>
        </w:rPr>
        <w:t xml:space="preserve">un CV complet et </w:t>
      </w:r>
      <w:r>
        <w:rPr>
          <w:rFonts w:ascii="inherit" w:hAnsi="inherit"/>
          <w:color w:val="272727"/>
          <w:shd w:val="clear" w:color="auto" w:fill="FFFFFF"/>
        </w:rPr>
        <w:t>un exemplaire de</w:t>
      </w:r>
      <w:r w:rsidR="00CC42E8">
        <w:rPr>
          <w:rFonts w:ascii="inherit" w:hAnsi="inherit"/>
          <w:color w:val="272727"/>
          <w:shd w:val="clear" w:color="auto" w:fill="FFFFFF"/>
        </w:rPr>
        <w:t xml:space="preserve">s trois </w:t>
      </w:r>
      <w:r>
        <w:rPr>
          <w:rFonts w:ascii="inherit" w:hAnsi="inherit"/>
          <w:color w:val="272727"/>
          <w:shd w:val="clear" w:color="auto" w:fill="FFFFFF"/>
        </w:rPr>
        <w:t>publication</w:t>
      </w:r>
      <w:r w:rsidR="00CC42E8">
        <w:rPr>
          <w:rFonts w:ascii="inherit" w:hAnsi="inherit"/>
          <w:color w:val="272727"/>
          <w:shd w:val="clear" w:color="auto" w:fill="FFFFFF"/>
        </w:rPr>
        <w:t>s les plus pertinentes en lien avec ce poste</w:t>
      </w:r>
      <w:r w:rsidR="00E45B75">
        <w:rPr>
          <w:rFonts w:ascii="inherit" w:hAnsi="inherit"/>
          <w:color w:val="272727"/>
          <w:shd w:val="clear" w:color="auto" w:fill="FFFFFF"/>
        </w:rPr>
        <w:t xml:space="preserve">. Le cas </w:t>
      </w:r>
      <w:proofErr w:type="gramStart"/>
      <w:r w:rsidR="00E45B75">
        <w:rPr>
          <w:rFonts w:ascii="inherit" w:hAnsi="inherit"/>
          <w:color w:val="272727"/>
          <w:shd w:val="clear" w:color="auto" w:fill="FFFFFF"/>
        </w:rPr>
        <w:lastRenderedPageBreak/>
        <w:t>échéant</w:t>
      </w:r>
      <w:proofErr w:type="gramEnd"/>
      <w:r w:rsidR="00E45B75">
        <w:rPr>
          <w:rFonts w:ascii="inherit" w:hAnsi="inherit"/>
          <w:color w:val="272727"/>
          <w:shd w:val="clear" w:color="auto" w:fill="FFFFFF"/>
        </w:rPr>
        <w:t xml:space="preserve">, </w:t>
      </w:r>
      <w:r>
        <w:rPr>
          <w:rFonts w:ascii="inherit" w:hAnsi="inherit"/>
          <w:color w:val="272727"/>
          <w:shd w:val="clear" w:color="auto" w:fill="FFFFFF"/>
        </w:rPr>
        <w:t>un exemplaire de plan de cours et les évaluations de l’enseignement</w:t>
      </w:r>
      <w:r w:rsidR="00E45B75">
        <w:rPr>
          <w:rFonts w:ascii="inherit" w:hAnsi="inherit"/>
          <w:color w:val="272727"/>
          <w:shd w:val="clear" w:color="auto" w:fill="FFFFFF"/>
        </w:rPr>
        <w:t xml:space="preserve"> pourront faire partie du dossier. </w:t>
      </w:r>
      <w:r>
        <w:rPr>
          <w:rFonts w:ascii="inherit" w:hAnsi="inherit"/>
          <w:color w:val="272727"/>
          <w:shd w:val="clear" w:color="auto" w:fill="FFFFFF"/>
        </w:rPr>
        <w:t>Les candidates ou candidats doivent également demander à trois personnes de faire parvenir une lettre de recommandation confidentielle directement à l’adresse</w:t>
      </w:r>
      <w:r w:rsidR="00CC42E8">
        <w:rPr>
          <w:rFonts w:ascii="inherit" w:hAnsi="inherit"/>
          <w:color w:val="272727"/>
          <w:shd w:val="clear" w:color="auto" w:fill="FFFFFF"/>
        </w:rPr>
        <w:t xml:space="preserve"> courriel</w:t>
      </w:r>
      <w:r w:rsidR="00B04D24">
        <w:rPr>
          <w:rFonts w:ascii="inherit" w:hAnsi="inherit"/>
          <w:color w:val="272727"/>
          <w:shd w:val="clear" w:color="auto" w:fill="FFFFFF"/>
        </w:rPr>
        <w:t xml:space="preserve"> suivante :</w:t>
      </w:r>
    </w:p>
    <w:p w14:paraId="1B205BD8" w14:textId="59CC2E7A" w:rsidR="00B04D24" w:rsidRDefault="00CC42E8" w:rsidP="00742D17">
      <w:pPr>
        <w:pStyle w:val="Default"/>
        <w:spacing w:after="120"/>
        <w:jc w:val="both"/>
        <w:rPr>
          <w:rFonts w:ascii="inherit" w:hAnsi="inherit"/>
          <w:color w:val="272727"/>
          <w:shd w:val="clear" w:color="auto" w:fill="FFFFFF"/>
        </w:rPr>
      </w:pPr>
      <w:r w:rsidRPr="00636589">
        <w:rPr>
          <w:rFonts w:ascii="inherit" w:hAnsi="inherit"/>
          <w:color w:val="272727"/>
          <w:shd w:val="clear" w:color="auto" w:fill="FFFFFF"/>
        </w:rPr>
        <w:t>direction-geographie@ggr.ulaval.ca</w:t>
      </w:r>
      <w:r>
        <w:rPr>
          <w:rFonts w:ascii="inherit" w:hAnsi="inherit"/>
          <w:color w:val="272727"/>
          <w:shd w:val="clear" w:color="auto" w:fill="FFFFFF"/>
        </w:rPr>
        <w:t xml:space="preserve">  </w:t>
      </w:r>
    </w:p>
    <w:p w14:paraId="31489983" w14:textId="660D6346" w:rsidR="00A23B98" w:rsidRPr="00ED39C7" w:rsidRDefault="00CC42E8" w:rsidP="00742D17">
      <w:pPr>
        <w:pStyle w:val="Default"/>
        <w:spacing w:after="120"/>
        <w:jc w:val="both"/>
        <w:rPr>
          <w:rFonts w:ascii="Times New Roman" w:hAnsi="Times New Roman" w:cs="Times New Roman"/>
        </w:rPr>
      </w:pPr>
      <w:proofErr w:type="gramStart"/>
      <w:r>
        <w:rPr>
          <w:rFonts w:ascii="inherit" w:hAnsi="inherit"/>
          <w:color w:val="272727"/>
          <w:shd w:val="clear" w:color="auto" w:fill="FFFFFF"/>
        </w:rPr>
        <w:t>ou</w:t>
      </w:r>
      <w:proofErr w:type="gramEnd"/>
      <w:r>
        <w:rPr>
          <w:rFonts w:ascii="inherit" w:hAnsi="inherit"/>
          <w:color w:val="272727"/>
          <w:shd w:val="clear" w:color="auto" w:fill="FFFFFF"/>
        </w:rPr>
        <w:t xml:space="preserve"> encore à l’adresse postale ci-dessous. </w:t>
      </w:r>
    </w:p>
    <w:p w14:paraId="4935F694" w14:textId="77777777" w:rsidR="00A23B98" w:rsidRDefault="00A23B98" w:rsidP="00BA5165">
      <w:pPr>
        <w:pStyle w:val="Default"/>
        <w:jc w:val="both"/>
        <w:rPr>
          <w:rFonts w:ascii="Times New Roman" w:hAnsi="Times New Roman" w:cs="Times New Roman"/>
        </w:rPr>
      </w:pPr>
    </w:p>
    <w:p w14:paraId="36416A40" w14:textId="6901D251" w:rsidR="00742D17" w:rsidRPr="00ED39C7" w:rsidRDefault="00DB0C67" w:rsidP="00BA5165">
      <w:pPr>
        <w:pStyle w:val="Default"/>
        <w:jc w:val="both"/>
        <w:rPr>
          <w:rFonts w:ascii="Times New Roman" w:hAnsi="Times New Roman" w:cs="Times New Roman"/>
        </w:rPr>
      </w:pPr>
      <w:r>
        <w:rPr>
          <w:rFonts w:ascii="Times New Roman" w:hAnsi="Times New Roman" w:cs="Times New Roman"/>
        </w:rPr>
        <w:t>Nathalie Barrette</w:t>
      </w:r>
      <w:r w:rsidR="00BA5165" w:rsidRPr="00ED39C7">
        <w:rPr>
          <w:rFonts w:ascii="Times New Roman" w:hAnsi="Times New Roman" w:cs="Times New Roman"/>
        </w:rPr>
        <w:t>, directrice</w:t>
      </w:r>
    </w:p>
    <w:p w14:paraId="0695F4F7" w14:textId="77777777" w:rsidR="00742D17" w:rsidRPr="00ED39C7" w:rsidRDefault="0089464B" w:rsidP="00BA5165">
      <w:pPr>
        <w:pStyle w:val="Default"/>
        <w:jc w:val="both"/>
        <w:rPr>
          <w:rFonts w:ascii="Times New Roman" w:hAnsi="Times New Roman" w:cs="Times New Roman"/>
        </w:rPr>
      </w:pPr>
      <w:r>
        <w:rPr>
          <w:rFonts w:ascii="Times New Roman" w:hAnsi="Times New Roman" w:cs="Times New Roman"/>
        </w:rPr>
        <w:t>Département de géographie,</w:t>
      </w:r>
      <w:r w:rsidR="00633F61">
        <w:rPr>
          <w:rFonts w:ascii="Times New Roman" w:hAnsi="Times New Roman" w:cs="Times New Roman"/>
        </w:rPr>
        <w:t xml:space="preserve"> </w:t>
      </w:r>
      <w:r w:rsidR="00742D17" w:rsidRPr="00ED39C7">
        <w:rPr>
          <w:rFonts w:ascii="Times New Roman" w:hAnsi="Times New Roman" w:cs="Times New Roman"/>
        </w:rPr>
        <w:t xml:space="preserve">Faculté de foresterie, de géographie et de géomatique </w:t>
      </w:r>
    </w:p>
    <w:p w14:paraId="41E367CB" w14:textId="77777777" w:rsidR="00742D17" w:rsidRPr="00ED39C7" w:rsidRDefault="00742D17" w:rsidP="00BA5165">
      <w:pPr>
        <w:pStyle w:val="Default"/>
        <w:jc w:val="both"/>
        <w:rPr>
          <w:rFonts w:ascii="Times New Roman" w:hAnsi="Times New Roman" w:cs="Times New Roman"/>
        </w:rPr>
      </w:pPr>
      <w:r w:rsidRPr="00ED39C7">
        <w:rPr>
          <w:rFonts w:ascii="Times New Roman" w:hAnsi="Times New Roman" w:cs="Times New Roman"/>
        </w:rPr>
        <w:t xml:space="preserve">Pavillon Abitibi-Price, local 3137 </w:t>
      </w:r>
    </w:p>
    <w:p w14:paraId="4C11BC33" w14:textId="77777777" w:rsidR="00742D17" w:rsidRPr="00ED39C7" w:rsidRDefault="00742D17" w:rsidP="00BA5165">
      <w:pPr>
        <w:pStyle w:val="Default"/>
        <w:jc w:val="both"/>
        <w:rPr>
          <w:rFonts w:ascii="Times New Roman" w:hAnsi="Times New Roman" w:cs="Times New Roman"/>
        </w:rPr>
      </w:pPr>
      <w:r w:rsidRPr="00ED39C7">
        <w:rPr>
          <w:rFonts w:ascii="Times New Roman" w:hAnsi="Times New Roman" w:cs="Times New Roman"/>
        </w:rPr>
        <w:t xml:space="preserve">Université Laval </w:t>
      </w:r>
    </w:p>
    <w:p w14:paraId="5F6DC81E" w14:textId="77777777" w:rsidR="00742D17" w:rsidRPr="00ED39C7" w:rsidRDefault="00742D17" w:rsidP="00BA5165">
      <w:pPr>
        <w:pStyle w:val="Default"/>
        <w:jc w:val="both"/>
        <w:rPr>
          <w:rFonts w:ascii="Times New Roman" w:hAnsi="Times New Roman" w:cs="Times New Roman"/>
        </w:rPr>
      </w:pPr>
      <w:r w:rsidRPr="00ED39C7">
        <w:rPr>
          <w:rFonts w:ascii="Times New Roman" w:hAnsi="Times New Roman" w:cs="Times New Roman"/>
        </w:rPr>
        <w:t xml:space="preserve">Québec (Québec) CANADA </w:t>
      </w:r>
    </w:p>
    <w:p w14:paraId="11A30DB4" w14:textId="77777777" w:rsidR="00742D17" w:rsidRPr="00ED39C7" w:rsidRDefault="00742D17" w:rsidP="00BA5165">
      <w:pPr>
        <w:pStyle w:val="Default"/>
        <w:jc w:val="both"/>
        <w:rPr>
          <w:rFonts w:ascii="Times New Roman" w:hAnsi="Times New Roman" w:cs="Times New Roman"/>
        </w:rPr>
      </w:pPr>
      <w:r w:rsidRPr="00ED39C7">
        <w:rPr>
          <w:rFonts w:ascii="Times New Roman" w:hAnsi="Times New Roman" w:cs="Times New Roman"/>
        </w:rPr>
        <w:t xml:space="preserve">G1V 0A6 </w:t>
      </w:r>
    </w:p>
    <w:p w14:paraId="37516DF6" w14:textId="2AA66B91" w:rsidR="00742D17" w:rsidRDefault="00742D17" w:rsidP="00742D17">
      <w:pPr>
        <w:pStyle w:val="Default"/>
        <w:spacing w:after="120"/>
        <w:jc w:val="both"/>
        <w:rPr>
          <w:rFonts w:ascii="Times New Roman" w:hAnsi="Times New Roman" w:cs="Times New Roman"/>
        </w:rPr>
      </w:pPr>
    </w:p>
    <w:p w14:paraId="4D796C2C" w14:textId="5E60E94E" w:rsidR="00B04D24" w:rsidRDefault="00B04D24" w:rsidP="00742D17">
      <w:pPr>
        <w:pStyle w:val="Default"/>
        <w:spacing w:after="120"/>
        <w:jc w:val="both"/>
        <w:rPr>
          <w:rFonts w:ascii="Times New Roman" w:hAnsi="Times New Roman" w:cs="Times New Roman"/>
        </w:rPr>
      </w:pPr>
      <w:r>
        <w:rPr>
          <w:rFonts w:ascii="inherit" w:hAnsi="inherit"/>
          <w:color w:val="272727"/>
          <w:shd w:val="clear" w:color="auto" w:fill="FFFFFF"/>
        </w:rPr>
        <w:t>Les dossiers de candidature devront également être transmis à l’une ou l’autre de ces adresses.</w:t>
      </w:r>
    </w:p>
    <w:p w14:paraId="46E3474D" w14:textId="77777777" w:rsidR="00B04D24" w:rsidRPr="00ED39C7" w:rsidRDefault="00B04D24" w:rsidP="00742D17">
      <w:pPr>
        <w:pStyle w:val="Default"/>
        <w:spacing w:after="120"/>
        <w:jc w:val="both"/>
        <w:rPr>
          <w:rFonts w:ascii="Times New Roman" w:hAnsi="Times New Roman" w:cs="Times New Roman"/>
        </w:rPr>
      </w:pPr>
    </w:p>
    <w:p w14:paraId="4560CDEC" w14:textId="77777777" w:rsidR="00CC776E" w:rsidRPr="00636589" w:rsidRDefault="00CC776E" w:rsidP="00B04D24">
      <w:pPr>
        <w:jc w:val="both"/>
        <w:rPr>
          <w:rFonts w:ascii="Times New Roman" w:hAnsi="Times New Roman" w:cs="Times New Roman"/>
          <w:sz w:val="24"/>
          <w:szCs w:val="24"/>
        </w:rPr>
      </w:pPr>
      <w:r w:rsidRPr="00636589">
        <w:rPr>
          <w:rFonts w:ascii="Times New Roman" w:hAnsi="Times New Roman" w:cs="Times New Roman"/>
          <w:sz w:val="24"/>
          <w:szCs w:val="24"/>
        </w:rPr>
        <w:t>Valorisant l’équité, la diversité et l’excellence, l’Université Laval s’engage fermement à offrir à l’ensemble de son personnel un milieu de travail et de vie empreint d’une culture inclusive. Pour l’Université Laval, la diversité est source de richesse et nous encourageons les personnes qualifiées de toute origine, tout sexe, orientation sexuelle, identité ou expression de genre ainsi que les personnes handicapées à présenter leur candidature.</w:t>
      </w:r>
    </w:p>
    <w:p w14:paraId="2DC8A4E3" w14:textId="77777777" w:rsidR="00CC776E" w:rsidRPr="00636589" w:rsidRDefault="00CC776E" w:rsidP="00B04D24">
      <w:pPr>
        <w:jc w:val="both"/>
        <w:rPr>
          <w:rFonts w:ascii="Times New Roman" w:hAnsi="Times New Roman" w:cs="Times New Roman"/>
          <w:sz w:val="24"/>
          <w:szCs w:val="24"/>
        </w:rPr>
      </w:pPr>
      <w:r w:rsidRPr="00636589">
        <w:rPr>
          <w:rFonts w:ascii="Times New Roman" w:hAnsi="Times New Roman" w:cs="Times New Roman"/>
          <w:sz w:val="24"/>
          <w:szCs w:val="24"/>
        </w:rPr>
        <w:t xml:space="preserve">L’Université Laval souscrit également à un </w:t>
      </w:r>
      <w:hyperlink r:id="rId8" w:tgtFrame="_blank" w:history="1">
        <w:r w:rsidRPr="00636589">
          <w:rPr>
            <w:rStyle w:val="Hyperlien"/>
            <w:rFonts w:ascii="Times New Roman" w:hAnsi="Times New Roman" w:cs="Times New Roman"/>
            <w:sz w:val="24"/>
            <w:szCs w:val="24"/>
          </w:rPr>
          <w:t>programme d’accès à l’égalité en emploi</w:t>
        </w:r>
      </w:hyperlink>
      <w:r w:rsidRPr="00636589">
        <w:rPr>
          <w:rFonts w:ascii="Times New Roman" w:hAnsi="Times New Roman" w:cs="Times New Roman"/>
          <w:sz w:val="24"/>
          <w:szCs w:val="24"/>
        </w:rPr>
        <w:t xml:space="preserve"> pour les femmes, les membres d’une minorité visible ou ethnique, les autochtones et les personnes handicapées. Veuillez noter que des mesures d’adaptation des outils de sélection peuvent être offertes aux personnes handicapées en fonction de leurs besoins, et ce, en toute confidentialité. Conformément aux exigences de l’immigration canadienne, la priorité sera accordée aux personnes qualifiées ayant le statut de citoyen canadien ou de résident permanent.</w:t>
      </w:r>
    </w:p>
    <w:p w14:paraId="49F4395A" w14:textId="77BF8A31" w:rsidR="00F774FE" w:rsidRPr="00ED39C7" w:rsidRDefault="00CC42E8" w:rsidP="00CC776E">
      <w:pPr>
        <w:pStyle w:val="Default"/>
        <w:spacing w:after="120"/>
        <w:jc w:val="both"/>
        <w:rPr>
          <w:rFonts w:ascii="Times New Roman" w:hAnsi="Times New Roman" w:cs="Times New Roman"/>
        </w:rPr>
      </w:pPr>
      <w:r>
        <w:rPr>
          <w:rFonts w:ascii="Times New Roman" w:hAnsi="Times New Roman" w:cs="Times New Roman"/>
        </w:rPr>
        <w:t xml:space="preserve">Pour mieux connaître le département de géographie, les candidates et candidats sont invités à consulter son site internet : </w:t>
      </w:r>
      <w:hyperlink r:id="rId9" w:history="1">
        <w:r>
          <w:rPr>
            <w:rStyle w:val="Hyperlien"/>
          </w:rPr>
          <w:t>Département de géographie (ulaval.ca)</w:t>
        </w:r>
      </w:hyperlink>
      <w:r>
        <w:t xml:space="preserve"> </w:t>
      </w:r>
    </w:p>
    <w:sectPr w:rsidR="00F774FE" w:rsidRPr="00ED39C7" w:rsidSect="00ED39C7">
      <w:head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DEDE" w14:textId="77777777" w:rsidR="003B4BEF" w:rsidRDefault="003B4BEF" w:rsidP="00742D17">
      <w:pPr>
        <w:spacing w:after="0" w:line="240" w:lineRule="auto"/>
      </w:pPr>
      <w:r>
        <w:separator/>
      </w:r>
    </w:p>
  </w:endnote>
  <w:endnote w:type="continuationSeparator" w:id="0">
    <w:p w14:paraId="01B6B1C6" w14:textId="77777777" w:rsidR="003B4BEF" w:rsidRDefault="003B4BEF" w:rsidP="0074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C6C3" w14:textId="77777777" w:rsidR="003B4BEF" w:rsidRDefault="003B4BEF" w:rsidP="00742D17">
      <w:pPr>
        <w:spacing w:after="0" w:line="240" w:lineRule="auto"/>
      </w:pPr>
      <w:r>
        <w:separator/>
      </w:r>
    </w:p>
  </w:footnote>
  <w:footnote w:type="continuationSeparator" w:id="0">
    <w:p w14:paraId="3ED25C25" w14:textId="77777777" w:rsidR="003B4BEF" w:rsidRDefault="003B4BEF" w:rsidP="00742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0CB7" w14:textId="77777777" w:rsidR="00742D17" w:rsidRDefault="00742D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11A6"/>
    <w:multiLevelType w:val="hybridMultilevel"/>
    <w:tmpl w:val="5B9865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1CC026B"/>
    <w:multiLevelType w:val="hybridMultilevel"/>
    <w:tmpl w:val="187009DE"/>
    <w:lvl w:ilvl="0" w:tplc="0C0C0001">
      <w:start w:val="1"/>
      <w:numFmt w:val="bullet"/>
      <w:lvlText w:val=""/>
      <w:lvlJc w:val="left"/>
      <w:pPr>
        <w:ind w:left="360" w:hanging="360"/>
      </w:pPr>
      <w:rPr>
        <w:rFonts w:ascii="Symbol" w:hAnsi="Symbol" w:hint="default"/>
        <w:sz w:val="1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93F2FFD"/>
    <w:multiLevelType w:val="hybridMultilevel"/>
    <w:tmpl w:val="66AE7D5E"/>
    <w:lvl w:ilvl="0" w:tplc="0C0C0001">
      <w:start w:val="1"/>
      <w:numFmt w:val="bullet"/>
      <w:lvlText w:val=""/>
      <w:lvlJc w:val="left"/>
      <w:pPr>
        <w:ind w:left="360" w:hanging="360"/>
      </w:pPr>
      <w:rPr>
        <w:rFonts w:ascii="Symbol" w:hAnsi="Symbol" w:hint="default"/>
        <w:sz w:val="1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B8A440F"/>
    <w:multiLevelType w:val="hybridMultilevel"/>
    <w:tmpl w:val="46B037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5BF53D0"/>
    <w:multiLevelType w:val="hybridMultilevel"/>
    <w:tmpl w:val="1EFC156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37EB658F"/>
    <w:multiLevelType w:val="hybridMultilevel"/>
    <w:tmpl w:val="D31EDC58"/>
    <w:lvl w:ilvl="0" w:tplc="0C0C0001">
      <w:start w:val="1"/>
      <w:numFmt w:val="bullet"/>
      <w:lvlText w:val=""/>
      <w:lvlJc w:val="left"/>
      <w:pPr>
        <w:ind w:left="360" w:hanging="360"/>
      </w:pPr>
      <w:rPr>
        <w:rFonts w:ascii="Symbol" w:hAnsi="Symbol" w:hint="default"/>
        <w:sz w:val="16"/>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51F14DE4"/>
    <w:multiLevelType w:val="hybridMultilevel"/>
    <w:tmpl w:val="DD06DC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79B3AF7"/>
    <w:multiLevelType w:val="hybridMultilevel"/>
    <w:tmpl w:val="48AEA010"/>
    <w:lvl w:ilvl="0" w:tplc="A0A669B8">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89624512">
    <w:abstractNumId w:val="6"/>
  </w:num>
  <w:num w:numId="2" w16cid:durableId="742217956">
    <w:abstractNumId w:val="4"/>
  </w:num>
  <w:num w:numId="3" w16cid:durableId="45497947">
    <w:abstractNumId w:val="2"/>
  </w:num>
  <w:num w:numId="4" w16cid:durableId="1780952888">
    <w:abstractNumId w:val="7"/>
  </w:num>
  <w:num w:numId="5" w16cid:durableId="717127288">
    <w:abstractNumId w:val="1"/>
  </w:num>
  <w:num w:numId="6" w16cid:durableId="485828150">
    <w:abstractNumId w:val="5"/>
  </w:num>
  <w:num w:numId="7" w16cid:durableId="1466703794">
    <w:abstractNumId w:val="0"/>
  </w:num>
  <w:num w:numId="8" w16cid:durableId="2086682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D17"/>
    <w:rsid w:val="000A1B19"/>
    <w:rsid w:val="00107F6F"/>
    <w:rsid w:val="00176CE8"/>
    <w:rsid w:val="00180117"/>
    <w:rsid w:val="001A5D16"/>
    <w:rsid w:val="00211CFE"/>
    <w:rsid w:val="00243FDF"/>
    <w:rsid w:val="002C18F7"/>
    <w:rsid w:val="002E266B"/>
    <w:rsid w:val="002F0F2F"/>
    <w:rsid w:val="003270E2"/>
    <w:rsid w:val="003B4BEF"/>
    <w:rsid w:val="00492998"/>
    <w:rsid w:val="004C77E2"/>
    <w:rsid w:val="004D62F1"/>
    <w:rsid w:val="005208AD"/>
    <w:rsid w:val="005628C7"/>
    <w:rsid w:val="00572ADA"/>
    <w:rsid w:val="00595C5D"/>
    <w:rsid w:val="00621250"/>
    <w:rsid w:val="00625E6B"/>
    <w:rsid w:val="00633F61"/>
    <w:rsid w:val="00636589"/>
    <w:rsid w:val="006F45D0"/>
    <w:rsid w:val="00742D17"/>
    <w:rsid w:val="00763F3B"/>
    <w:rsid w:val="00770E33"/>
    <w:rsid w:val="00797CCD"/>
    <w:rsid w:val="0089464B"/>
    <w:rsid w:val="008C4063"/>
    <w:rsid w:val="00974954"/>
    <w:rsid w:val="009E4A89"/>
    <w:rsid w:val="00A23B98"/>
    <w:rsid w:val="00A27767"/>
    <w:rsid w:val="00A96C8D"/>
    <w:rsid w:val="00AC06FD"/>
    <w:rsid w:val="00B04D24"/>
    <w:rsid w:val="00B36EE0"/>
    <w:rsid w:val="00BA5165"/>
    <w:rsid w:val="00BD65CD"/>
    <w:rsid w:val="00BF1796"/>
    <w:rsid w:val="00C36D73"/>
    <w:rsid w:val="00C652D0"/>
    <w:rsid w:val="00CC42E8"/>
    <w:rsid w:val="00CC776E"/>
    <w:rsid w:val="00D253E0"/>
    <w:rsid w:val="00D4305B"/>
    <w:rsid w:val="00D433C0"/>
    <w:rsid w:val="00D61A8C"/>
    <w:rsid w:val="00D81F8C"/>
    <w:rsid w:val="00D93B91"/>
    <w:rsid w:val="00DA3307"/>
    <w:rsid w:val="00DA3971"/>
    <w:rsid w:val="00DB0C67"/>
    <w:rsid w:val="00E45B75"/>
    <w:rsid w:val="00E8124C"/>
    <w:rsid w:val="00ED39C7"/>
    <w:rsid w:val="00F428E2"/>
    <w:rsid w:val="00F774FE"/>
    <w:rsid w:val="00F9207B"/>
    <w:rsid w:val="00F97FE4"/>
    <w:rsid w:val="00FD22F9"/>
    <w:rsid w:val="00FE2A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16DB"/>
  <w15:docId w15:val="{C105F4D2-7855-4B6A-98C9-943CEA18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4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42D17"/>
    <w:pPr>
      <w:autoSpaceDE w:val="0"/>
      <w:autoSpaceDN w:val="0"/>
      <w:adjustRightInd w:val="0"/>
      <w:spacing w:after="0" w:line="240" w:lineRule="auto"/>
    </w:pPr>
    <w:rPr>
      <w:rFonts w:ascii="Cambria" w:hAnsi="Cambria" w:cs="Cambria"/>
      <w:color w:val="000000"/>
      <w:sz w:val="24"/>
      <w:szCs w:val="24"/>
    </w:rPr>
  </w:style>
  <w:style w:type="paragraph" w:styleId="En-tte">
    <w:name w:val="header"/>
    <w:basedOn w:val="Normal"/>
    <w:link w:val="En-tteCar"/>
    <w:uiPriority w:val="99"/>
    <w:semiHidden/>
    <w:unhideWhenUsed/>
    <w:rsid w:val="00742D17"/>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42D17"/>
  </w:style>
  <w:style w:type="paragraph" w:styleId="Pieddepage">
    <w:name w:val="footer"/>
    <w:basedOn w:val="Normal"/>
    <w:link w:val="PieddepageCar"/>
    <w:uiPriority w:val="99"/>
    <w:semiHidden/>
    <w:unhideWhenUsed/>
    <w:rsid w:val="00742D17"/>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742D17"/>
  </w:style>
  <w:style w:type="paragraph" w:styleId="Textedebulles">
    <w:name w:val="Balloon Text"/>
    <w:basedOn w:val="Normal"/>
    <w:link w:val="TextedebullesCar"/>
    <w:uiPriority w:val="99"/>
    <w:unhideWhenUsed/>
    <w:rsid w:val="00742D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742D17"/>
    <w:rPr>
      <w:rFonts w:ascii="Tahoma" w:hAnsi="Tahoma" w:cs="Tahoma"/>
      <w:sz w:val="16"/>
      <w:szCs w:val="16"/>
    </w:rPr>
  </w:style>
  <w:style w:type="character" w:styleId="Marquedecommentaire">
    <w:name w:val="annotation reference"/>
    <w:basedOn w:val="Policepardfaut"/>
    <w:uiPriority w:val="99"/>
    <w:semiHidden/>
    <w:unhideWhenUsed/>
    <w:rsid w:val="00F428E2"/>
    <w:rPr>
      <w:sz w:val="16"/>
      <w:szCs w:val="16"/>
    </w:rPr>
  </w:style>
  <w:style w:type="paragraph" w:styleId="Commentaire">
    <w:name w:val="annotation text"/>
    <w:basedOn w:val="Normal"/>
    <w:link w:val="CommentaireCar"/>
    <w:uiPriority w:val="99"/>
    <w:unhideWhenUsed/>
    <w:rsid w:val="00F428E2"/>
    <w:pPr>
      <w:spacing w:line="240" w:lineRule="auto"/>
    </w:pPr>
    <w:rPr>
      <w:sz w:val="20"/>
      <w:szCs w:val="20"/>
    </w:rPr>
  </w:style>
  <w:style w:type="character" w:customStyle="1" w:styleId="CommentaireCar">
    <w:name w:val="Commentaire Car"/>
    <w:basedOn w:val="Policepardfaut"/>
    <w:link w:val="Commentaire"/>
    <w:uiPriority w:val="99"/>
    <w:rsid w:val="00F428E2"/>
    <w:rPr>
      <w:sz w:val="20"/>
      <w:szCs w:val="20"/>
    </w:rPr>
  </w:style>
  <w:style w:type="paragraph" w:styleId="Objetducommentaire">
    <w:name w:val="annotation subject"/>
    <w:basedOn w:val="Commentaire"/>
    <w:next w:val="Commentaire"/>
    <w:link w:val="ObjetducommentaireCar"/>
    <w:uiPriority w:val="99"/>
    <w:semiHidden/>
    <w:unhideWhenUsed/>
    <w:rsid w:val="00F428E2"/>
    <w:rPr>
      <w:b/>
      <w:bCs/>
    </w:rPr>
  </w:style>
  <w:style w:type="character" w:customStyle="1" w:styleId="ObjetducommentaireCar">
    <w:name w:val="Objet du commentaire Car"/>
    <w:basedOn w:val="CommentaireCar"/>
    <w:link w:val="Objetducommentaire"/>
    <w:uiPriority w:val="99"/>
    <w:semiHidden/>
    <w:rsid w:val="00F428E2"/>
    <w:rPr>
      <w:b/>
      <w:bCs/>
      <w:sz w:val="20"/>
      <w:szCs w:val="20"/>
    </w:rPr>
  </w:style>
  <w:style w:type="paragraph" w:styleId="Rvision">
    <w:name w:val="Revision"/>
    <w:hidden/>
    <w:uiPriority w:val="99"/>
    <w:semiHidden/>
    <w:rsid w:val="00797CCD"/>
    <w:pPr>
      <w:spacing w:after="0" w:line="240" w:lineRule="auto"/>
    </w:pPr>
  </w:style>
  <w:style w:type="character" w:styleId="Hyperlien">
    <w:name w:val="Hyperlink"/>
    <w:uiPriority w:val="99"/>
    <w:rsid w:val="00CC776E"/>
    <w:rPr>
      <w:color w:val="0000FF"/>
      <w:u w:val="single"/>
    </w:rPr>
  </w:style>
  <w:style w:type="character" w:styleId="Lienvisit">
    <w:name w:val="FollowedHyperlink"/>
    <w:basedOn w:val="Policepardfaut"/>
    <w:uiPriority w:val="99"/>
    <w:semiHidden/>
    <w:unhideWhenUsed/>
    <w:rsid w:val="00DB0C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h.ulaval.ca/programmes-degalite-en-empl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gr.ulaval.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0BDF4-5381-4A34-A546-79762385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589</Words>
  <Characters>3513</Characters>
  <Application>Microsoft Office Word</Application>
  <DocSecurity>0</DocSecurity>
  <Lines>64</Lines>
  <Paragraphs>36</Paragraphs>
  <ScaleCrop>false</ScaleCrop>
  <HeadingPairs>
    <vt:vector size="2" baseType="variant">
      <vt:variant>
        <vt:lpstr>Titre</vt:lpstr>
      </vt:variant>
      <vt:variant>
        <vt:i4>1</vt:i4>
      </vt:variant>
    </vt:vector>
  </HeadingPairs>
  <TitlesOfParts>
    <vt:vector size="1" baseType="lpstr">
      <vt:lpstr/>
    </vt:vector>
  </TitlesOfParts>
  <Company>ULAVAL</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vagou16</dc:creator>
  <cp:keywords/>
  <dc:description/>
  <cp:lastModifiedBy>Nathalie Barrette</cp:lastModifiedBy>
  <cp:revision>12</cp:revision>
  <cp:lastPrinted>2026-02-18T13:58:00Z</cp:lastPrinted>
  <dcterms:created xsi:type="dcterms:W3CDTF">2025-11-04T19:11:00Z</dcterms:created>
  <dcterms:modified xsi:type="dcterms:W3CDTF">2026-02-18T14:42:00Z</dcterms:modified>
</cp:coreProperties>
</file>